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1E7A7" w14:textId="1AED3A8F" w:rsidR="006F208C" w:rsidRDefault="003F3243" w:rsidP="009A24A5">
      <w:pPr>
        <w:rPr>
          <w:rFonts w:ascii="Times New Roman" w:hAnsi="Times New Roman"/>
          <w:b/>
          <w:bCs/>
          <w:sz w:val="32"/>
          <w:szCs w:val="32"/>
        </w:rPr>
      </w:pPr>
      <w:r w:rsidRPr="00933521">
        <w:rPr>
          <w:rFonts w:ascii="Times New Roman" w:hAnsi="Times New Roman"/>
          <w:noProof/>
        </w:rPr>
        <mc:AlternateContent>
          <mc:Choice Requires="wps">
            <w:drawing>
              <wp:anchor distT="0" distB="0" distL="114300" distR="114300" simplePos="0" relativeHeight="251658752" behindDoc="0" locked="0" layoutInCell="1" allowOverlap="1" wp14:anchorId="06F5DF93" wp14:editId="218EAF1F">
                <wp:simplePos x="0" y="0"/>
                <wp:positionH relativeFrom="column">
                  <wp:posOffset>3467735</wp:posOffset>
                </wp:positionH>
                <wp:positionV relativeFrom="paragraph">
                  <wp:posOffset>57150</wp:posOffset>
                </wp:positionV>
                <wp:extent cx="3009900" cy="35306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009900" cy="353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5DF93" id="_x0000_t202" coordsize="21600,21600" o:spt="202" path="m,l,21600r21600,l21600,xe">
                <v:stroke joinstyle="miter"/>
                <v:path gradientshapeok="t" o:connecttype="rect"/>
              </v:shapetype>
              <v:shape id="Text Box 5" o:spid="_x0000_s1026" type="#_x0000_t202" style="position:absolute;margin-left:273.05pt;margin-top:4.5pt;width:237pt;height:2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" filled="f" stroked="f">
                <v:textbox>
                  <w:txbxContent>
                    <w:p w14:paraId="4E01D304" w14:textId="77777777" w:rsidR="004D54B6" w:rsidRDefault="009833A3" w:rsidP="004D54B6">
                      <w:pPr>
                        <w:jc w:val="right"/>
                        <w:rPr>
                          <w:color w:val="5C4E3D"/>
                          <w:szCs w:val="18"/>
                        </w:rPr>
                      </w:pPr>
                      <w:r>
                        <w:rPr>
                          <w:color w:val="5C4E3D"/>
                          <w:szCs w:val="18"/>
                        </w:rPr>
                        <w:t>Michael J. Sullivan</w:t>
                      </w:r>
                    </w:p>
                    <w:p w14:paraId="37091C51" w14:textId="77777777" w:rsidR="009833A3" w:rsidRPr="004D54B6" w:rsidRDefault="009833A3" w:rsidP="004D54B6">
                      <w:pPr>
                        <w:jc w:val="right"/>
                        <w:rPr>
                          <w:color w:val="5C4E3D"/>
                          <w:szCs w:val="18"/>
                        </w:rPr>
                      </w:pPr>
                      <w:r>
                        <w:rPr>
                          <w:color w:val="5C4E3D"/>
                          <w:szCs w:val="18"/>
                        </w:rPr>
                        <w:t>Town Administrator</w:t>
                      </w:r>
                    </w:p>
                  </w:txbxContent>
                </v:textbox>
                <w10:wrap type="square"/>
              </v:shape>
            </w:pict>
          </mc:Fallback>
        </mc:AlternateContent>
      </w:r>
      <w:r w:rsidRPr="00933521">
        <w:rPr>
          <w:rFonts w:ascii="Times New Roman" w:hAnsi="Times New Roman"/>
          <w:noProof/>
        </w:rPr>
        <mc:AlternateContent>
          <mc:Choice Requires="wps">
            <w:drawing>
              <wp:anchor distT="0" distB="0" distL="114300" distR="114300" simplePos="0" relativeHeight="251656704" behindDoc="0" locked="0" layoutInCell="1" allowOverlap="1" wp14:anchorId="79E0EBE2" wp14:editId="44C64313">
                <wp:simplePos x="0" y="0"/>
                <wp:positionH relativeFrom="column">
                  <wp:posOffset>-100330</wp:posOffset>
                </wp:positionH>
                <wp:positionV relativeFrom="paragraph">
                  <wp:posOffset>0</wp:posOffset>
                </wp:positionV>
                <wp:extent cx="2673350" cy="962660"/>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2673350" cy="962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C5BBCE" w14:textId="58E9634E" w:rsidR="009833A3" w:rsidRDefault="00B47F42" w:rsidP="004D54B6">
                            <w:pPr>
                              <w:rPr>
                                <w:color w:val="5C4E3D"/>
                                <w:szCs w:val="18"/>
                              </w:rPr>
                            </w:pPr>
                            <w:r>
                              <w:rPr>
                                <w:color w:val="5C4E3D"/>
                                <w:szCs w:val="18"/>
                              </w:rPr>
                              <w:t>Jeff Cyr</w:t>
                            </w:r>
                            <w:r w:rsidR="009833A3">
                              <w:rPr>
                                <w:color w:val="5C4E3D"/>
                                <w:szCs w:val="18"/>
                              </w:rPr>
                              <w:t>, Chair</w:t>
                            </w:r>
                          </w:p>
                          <w:p w14:paraId="0EC2CC8B" w14:textId="53D9D584" w:rsidR="004D54B6" w:rsidRPr="00C57F66" w:rsidRDefault="00B47F42" w:rsidP="004D54B6">
                            <w:pPr>
                              <w:rPr>
                                <w:color w:val="5C4E3D"/>
                                <w:szCs w:val="18"/>
                              </w:rPr>
                            </w:pPr>
                            <w:r>
                              <w:rPr>
                                <w:color w:val="5C4E3D"/>
                                <w:szCs w:val="18"/>
                              </w:rPr>
                              <w:t>Sarah Etelman</w:t>
                            </w:r>
                            <w:r w:rsidR="009833A3">
                              <w:rPr>
                                <w:color w:val="5C4E3D"/>
                                <w:szCs w:val="18"/>
                              </w:rPr>
                              <w:t>, Vice-Chair</w:t>
                            </w:r>
                          </w:p>
                          <w:p w14:paraId="622DA9F7" w14:textId="77777777" w:rsidR="004D54B6" w:rsidRPr="00C57F66" w:rsidRDefault="003F3243" w:rsidP="004D54B6">
                            <w:pPr>
                              <w:rPr>
                                <w:color w:val="5C4E3D"/>
                                <w:szCs w:val="18"/>
                              </w:rPr>
                            </w:pPr>
                            <w:r>
                              <w:rPr>
                                <w:color w:val="5C4E3D"/>
                                <w:szCs w:val="18"/>
                              </w:rPr>
                              <w:t>Christopher Geraghty</w:t>
                            </w:r>
                            <w:r w:rsidR="00D84B02">
                              <w:rPr>
                                <w:color w:val="5C4E3D"/>
                                <w:szCs w:val="18"/>
                              </w:rPr>
                              <w:t xml:space="preserve">, </w:t>
                            </w:r>
                            <w:r w:rsidR="002B5451">
                              <w:rPr>
                                <w:color w:val="5C4E3D"/>
                                <w:szCs w:val="18"/>
                              </w:rPr>
                              <w:t>Clerk</w:t>
                            </w:r>
                          </w:p>
                          <w:p w14:paraId="0CDE4EC9" w14:textId="460F63FB" w:rsidR="004D54B6" w:rsidRDefault="00B47F42" w:rsidP="004D54B6">
                            <w:pPr>
                              <w:rPr>
                                <w:color w:val="5C4E3D"/>
                                <w:szCs w:val="18"/>
                              </w:rPr>
                            </w:pPr>
                            <w:r>
                              <w:rPr>
                                <w:color w:val="5C4E3D"/>
                                <w:szCs w:val="18"/>
                              </w:rPr>
                              <w:t>Andrea Miles</w:t>
                            </w:r>
                          </w:p>
                          <w:p w14:paraId="478137A1" w14:textId="77777777" w:rsidR="00D84B02" w:rsidRPr="00C57F66" w:rsidRDefault="00D84B02" w:rsidP="004D54B6">
                            <w:pPr>
                              <w:rPr>
                                <w:color w:val="5C4E3D"/>
                                <w:szCs w:val="18"/>
                              </w:rPr>
                            </w:pPr>
                            <w:r>
                              <w:rPr>
                                <w:color w:val="5C4E3D"/>
                                <w:szCs w:val="18"/>
                              </w:rPr>
                              <w:t>Bruce Forcier</w:t>
                            </w:r>
                          </w:p>
                          <w:p w14:paraId="434007AF" w14:textId="77777777" w:rsidR="004D54B6" w:rsidRPr="005825D2" w:rsidRDefault="004D54B6">
                            <w:pPr>
                              <w:rPr>
                                <w:color w:val="534C3F"/>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EBE2" id="Text Box 3" o:spid="_x0000_s1027" type="#_x0000_t202" style="position:absolute;margin-left:-7.9pt;margin-top:0;width:210.5pt;height:7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" filled="f" stroked="f">
                <v:textbox>
                  <w:txbxContent>
                    <w:p w14:paraId="7AC5BBCE" w14:textId="58E9634E" w:rsidR="009833A3" w:rsidRDefault="00B47F42" w:rsidP="004D54B6">
                      <w:pPr>
                        <w:rPr>
                          <w:color w:val="5C4E3D"/>
                          <w:szCs w:val="18"/>
                        </w:rPr>
                      </w:pPr>
                      <w:r>
                        <w:rPr>
                          <w:color w:val="5C4E3D"/>
                          <w:szCs w:val="18"/>
                        </w:rPr>
                        <w:t>Jeff Cyr</w:t>
                      </w:r>
                      <w:r w:rsidR="009833A3">
                        <w:rPr>
                          <w:color w:val="5C4E3D"/>
                          <w:szCs w:val="18"/>
                        </w:rPr>
                        <w:t>, Chair</w:t>
                      </w:r>
                    </w:p>
                    <w:p w14:paraId="0EC2CC8B" w14:textId="53D9D584" w:rsidR="004D54B6" w:rsidRPr="00C57F66" w:rsidRDefault="00B47F42" w:rsidP="004D54B6">
                      <w:pPr>
                        <w:rPr>
                          <w:color w:val="5C4E3D"/>
                          <w:szCs w:val="18"/>
                        </w:rPr>
                      </w:pPr>
                      <w:r>
                        <w:rPr>
                          <w:color w:val="5C4E3D"/>
                          <w:szCs w:val="18"/>
                        </w:rPr>
                        <w:t>Sarah Etelman</w:t>
                      </w:r>
                      <w:r w:rsidR="009833A3">
                        <w:rPr>
                          <w:color w:val="5C4E3D"/>
                          <w:szCs w:val="18"/>
                        </w:rPr>
                        <w:t>, Vice-Chair</w:t>
                      </w:r>
                    </w:p>
                    <w:p w14:paraId="622DA9F7" w14:textId="77777777" w:rsidR="004D54B6" w:rsidRPr="00C57F66" w:rsidRDefault="003F3243" w:rsidP="004D54B6">
                      <w:pPr>
                        <w:rPr>
                          <w:color w:val="5C4E3D"/>
                          <w:szCs w:val="18"/>
                        </w:rPr>
                      </w:pPr>
                      <w:r>
                        <w:rPr>
                          <w:color w:val="5C4E3D"/>
                          <w:szCs w:val="18"/>
                        </w:rPr>
                        <w:t>Christopher Geraghty</w:t>
                      </w:r>
                      <w:r w:rsidR="00D84B02">
                        <w:rPr>
                          <w:color w:val="5C4E3D"/>
                          <w:szCs w:val="18"/>
                        </w:rPr>
                        <w:t xml:space="preserve">, </w:t>
                      </w:r>
                      <w:r w:rsidR="002B5451">
                        <w:rPr>
                          <w:color w:val="5C4E3D"/>
                          <w:szCs w:val="18"/>
                        </w:rPr>
                        <w:t>Clerk</w:t>
                      </w:r>
                    </w:p>
                    <w:p w14:paraId="0CDE4EC9" w14:textId="460F63FB" w:rsidR="004D54B6" w:rsidRDefault="00B47F42" w:rsidP="004D54B6">
                      <w:pPr>
                        <w:rPr>
                          <w:color w:val="5C4E3D"/>
                          <w:szCs w:val="18"/>
                        </w:rPr>
                      </w:pPr>
                      <w:r>
                        <w:rPr>
                          <w:color w:val="5C4E3D"/>
                          <w:szCs w:val="18"/>
                        </w:rPr>
                        <w:t>Andrea Miles</w:t>
                      </w:r>
                    </w:p>
                    <w:p w14:paraId="478137A1" w14:textId="77777777" w:rsidR="00D84B02" w:rsidRPr="00C57F66" w:rsidRDefault="00D84B02" w:rsidP="004D54B6">
                      <w:pPr>
                        <w:rPr>
                          <w:color w:val="5C4E3D"/>
                          <w:szCs w:val="18"/>
                        </w:rPr>
                      </w:pPr>
                      <w:r>
                        <w:rPr>
                          <w:color w:val="5C4E3D"/>
                          <w:szCs w:val="18"/>
                        </w:rPr>
                        <w:t>Bruce Forcier</w:t>
                      </w:r>
                    </w:p>
                    <w:p w14:paraId="434007AF" w14:textId="77777777" w:rsidR="004D54B6" w:rsidRPr="005825D2" w:rsidRDefault="004D54B6">
                      <w:pPr>
                        <w:rPr>
                          <w:color w:val="534C3F"/>
                          <w:szCs w:val="18"/>
                        </w:rPr>
                      </w:pPr>
                    </w:p>
                  </w:txbxContent>
                </v:textbox>
                <w10:wrap type="square"/>
              </v:shape>
            </w:pict>
          </mc:Fallback>
        </mc:AlternateContent>
      </w:r>
    </w:p>
    <w:p w14:paraId="19EC2D82" w14:textId="149A987D" w:rsidR="009A24A5" w:rsidRDefault="009A24A5" w:rsidP="009A24A5">
      <w:pPr>
        <w:rPr>
          <w:rFonts w:ascii="Times New Roman" w:hAnsi="Times New Roman"/>
          <w:b/>
          <w:bCs/>
          <w:sz w:val="32"/>
          <w:szCs w:val="32"/>
        </w:rPr>
      </w:pPr>
    </w:p>
    <w:p w14:paraId="09D8B919" w14:textId="5A41A4B6" w:rsidR="009A24A5" w:rsidRDefault="009A24A5" w:rsidP="009A24A5">
      <w:pPr>
        <w:rPr>
          <w:rFonts w:ascii="Times New Roman" w:hAnsi="Times New Roman"/>
          <w:b/>
          <w:bCs/>
          <w:sz w:val="32"/>
          <w:szCs w:val="32"/>
        </w:rPr>
      </w:pPr>
    </w:p>
    <w:p w14:paraId="2358AF8A" w14:textId="77777777" w:rsidR="009A24A5" w:rsidRPr="00933521" w:rsidRDefault="009A24A5" w:rsidP="009A24A5">
      <w:pPr>
        <w:rPr>
          <w:rFonts w:ascii="Times New Roman" w:hAnsi="Times New Roman"/>
          <w:b/>
          <w:bCs/>
          <w:sz w:val="32"/>
          <w:szCs w:val="32"/>
        </w:rPr>
      </w:pPr>
    </w:p>
    <w:p w14:paraId="1210BE19" w14:textId="77777777" w:rsidR="006F208C" w:rsidRPr="00933521" w:rsidRDefault="006F208C" w:rsidP="006F208C">
      <w:pPr>
        <w:rPr>
          <w:rFonts w:ascii="Times New Roman" w:hAnsi="Times New Roman"/>
        </w:rPr>
      </w:pPr>
    </w:p>
    <w:p w14:paraId="2759830D" w14:textId="4E2FDA7E" w:rsidR="006F208C" w:rsidRPr="009A24A5" w:rsidRDefault="009A24A5" w:rsidP="009A24A5">
      <w:pPr>
        <w:jc w:val="center"/>
        <w:rPr>
          <w:rFonts w:ascii="Times New Roman" w:hAnsi="Times New Roman"/>
          <w:b/>
          <w:bCs/>
          <w:sz w:val="48"/>
          <w:szCs w:val="48"/>
        </w:rPr>
      </w:pPr>
      <w:r w:rsidRPr="009A24A5">
        <w:rPr>
          <w:rFonts w:ascii="Times New Roman" w:hAnsi="Times New Roman"/>
          <w:b/>
          <w:bCs/>
          <w:sz w:val="48"/>
          <w:szCs w:val="48"/>
        </w:rPr>
        <w:t>Town Administrator’s Report to the Selectboard</w:t>
      </w:r>
    </w:p>
    <w:p w14:paraId="1CDDE021" w14:textId="1749F9CA" w:rsidR="009A24A5" w:rsidRPr="009A24A5" w:rsidRDefault="009A24A5" w:rsidP="009A24A5">
      <w:pPr>
        <w:jc w:val="center"/>
        <w:rPr>
          <w:rFonts w:ascii="Times New Roman" w:hAnsi="Times New Roman"/>
          <w:b/>
          <w:bCs/>
          <w:sz w:val="48"/>
          <w:szCs w:val="48"/>
        </w:rPr>
      </w:pPr>
      <w:r w:rsidRPr="009A24A5">
        <w:rPr>
          <w:rFonts w:ascii="Times New Roman" w:hAnsi="Times New Roman"/>
          <w:b/>
          <w:bCs/>
          <w:sz w:val="48"/>
          <w:szCs w:val="48"/>
        </w:rPr>
        <w:t>Nov. 18, 2020</w:t>
      </w:r>
    </w:p>
    <w:p w14:paraId="30054584" w14:textId="18663CEB" w:rsidR="006F208C" w:rsidRDefault="006F208C" w:rsidP="006F208C">
      <w:pPr>
        <w:rPr>
          <w:rFonts w:ascii="Times New Roman" w:hAnsi="Times New Roman"/>
        </w:rPr>
      </w:pPr>
    </w:p>
    <w:p w14:paraId="253BCCF4" w14:textId="77777777" w:rsidR="009A24A5" w:rsidRPr="00933521" w:rsidRDefault="009A24A5" w:rsidP="006F208C">
      <w:pPr>
        <w:rPr>
          <w:rFonts w:ascii="Times New Roman" w:hAnsi="Times New Roman"/>
        </w:rPr>
      </w:pPr>
    </w:p>
    <w:p w14:paraId="5548B0D8" w14:textId="6B4F7BD6" w:rsidR="006F208C" w:rsidRPr="00933521" w:rsidRDefault="006F208C" w:rsidP="006F208C">
      <w:pPr>
        <w:rPr>
          <w:rFonts w:ascii="Times New Roman" w:hAnsi="Times New Roman"/>
          <w:sz w:val="24"/>
        </w:rPr>
      </w:pPr>
      <w:r w:rsidRPr="00933521">
        <w:rPr>
          <w:rFonts w:ascii="Times New Roman" w:hAnsi="Times New Roman"/>
          <w:sz w:val="24"/>
        </w:rPr>
        <w:t xml:space="preserve">Honorable </w:t>
      </w:r>
      <w:r w:rsidR="00C8724E" w:rsidRPr="00933521">
        <w:rPr>
          <w:rFonts w:ascii="Times New Roman" w:hAnsi="Times New Roman"/>
          <w:sz w:val="24"/>
        </w:rPr>
        <w:t>Selectboard</w:t>
      </w:r>
      <w:r w:rsidR="00933521" w:rsidRPr="00933521">
        <w:rPr>
          <w:rFonts w:ascii="Times New Roman" w:hAnsi="Times New Roman"/>
          <w:sz w:val="24"/>
        </w:rPr>
        <w:t>,</w:t>
      </w:r>
    </w:p>
    <w:p w14:paraId="60B52AC7" w14:textId="77777777" w:rsidR="006F208C" w:rsidRPr="00933521" w:rsidRDefault="006F208C" w:rsidP="006F208C">
      <w:pPr>
        <w:rPr>
          <w:rFonts w:ascii="Times New Roman" w:hAnsi="Times New Roman"/>
          <w:sz w:val="24"/>
        </w:rPr>
      </w:pPr>
    </w:p>
    <w:p w14:paraId="21370C1B" w14:textId="77777777" w:rsidR="006F208C" w:rsidRPr="00933521" w:rsidRDefault="006F208C" w:rsidP="006F208C">
      <w:pPr>
        <w:rPr>
          <w:rFonts w:ascii="Times New Roman" w:hAnsi="Times New Roman"/>
          <w:sz w:val="24"/>
        </w:rPr>
      </w:pPr>
      <w:r w:rsidRPr="00933521">
        <w:rPr>
          <w:rFonts w:ascii="Times New Roman" w:hAnsi="Times New Roman"/>
          <w:sz w:val="24"/>
        </w:rPr>
        <w:t>Please consider and review the information presented in this report.  Thank you for your attention, patience, and leadership!</w:t>
      </w:r>
    </w:p>
    <w:p w14:paraId="3B3EEE4B" w14:textId="78487B19" w:rsidR="00546732" w:rsidRPr="00933521" w:rsidRDefault="00546732" w:rsidP="00233198">
      <w:pPr>
        <w:rPr>
          <w:rFonts w:ascii="Times New Roman" w:hAnsi="Times New Roman"/>
        </w:rPr>
      </w:pPr>
    </w:p>
    <w:p w14:paraId="0FA775B5" w14:textId="265B4B8A" w:rsidR="00546732" w:rsidRPr="00933521" w:rsidRDefault="00546732" w:rsidP="00233198">
      <w:pPr>
        <w:rPr>
          <w:rFonts w:ascii="Times New Roman" w:hAnsi="Times New Roman"/>
        </w:rPr>
      </w:pPr>
    </w:p>
    <w:p w14:paraId="176DBC1C" w14:textId="057020DA" w:rsidR="00546732" w:rsidRPr="00933521" w:rsidRDefault="008C2E50" w:rsidP="00233198">
      <w:pPr>
        <w:rPr>
          <w:rFonts w:ascii="Times New Roman" w:hAnsi="Times New Roman"/>
          <w:b/>
          <w:bCs/>
          <w:sz w:val="24"/>
        </w:rPr>
      </w:pPr>
      <w:r w:rsidRPr="00933521">
        <w:rPr>
          <w:rFonts w:ascii="Times New Roman" w:hAnsi="Times New Roman"/>
          <w:b/>
          <w:bCs/>
          <w:sz w:val="24"/>
        </w:rPr>
        <w:t>COVID 19 Update</w:t>
      </w:r>
    </w:p>
    <w:p w14:paraId="21D0A13C" w14:textId="5BC63910" w:rsidR="00546732" w:rsidRPr="00933521" w:rsidRDefault="00546732" w:rsidP="00233198">
      <w:pPr>
        <w:rPr>
          <w:rFonts w:ascii="Times New Roman" w:hAnsi="Times New Roman"/>
          <w:sz w:val="24"/>
        </w:rPr>
      </w:pPr>
    </w:p>
    <w:p w14:paraId="5E87F27A" w14:textId="1970DDA3" w:rsidR="00546732" w:rsidRPr="00933521" w:rsidRDefault="005B1357" w:rsidP="00233198">
      <w:pPr>
        <w:rPr>
          <w:rFonts w:ascii="Times New Roman" w:hAnsi="Times New Roman"/>
          <w:sz w:val="24"/>
        </w:rPr>
      </w:pPr>
      <w:r w:rsidRPr="00933521">
        <w:rPr>
          <w:rFonts w:ascii="Times New Roman" w:hAnsi="Times New Roman"/>
          <w:sz w:val="24"/>
        </w:rPr>
        <w:t>In plain speak the trend for the Commonwealth is terrible news and is equally challenging for the Town of South Hadley with 50 new cases when you combine confirmed (21) and contact (19) categories.  This is the largest increase of the entire pandemic.  There was one additional death reported last week</w:t>
      </w:r>
    </w:p>
    <w:p w14:paraId="3BD1F02B" w14:textId="7FF764FA" w:rsidR="00546732" w:rsidRPr="00933521" w:rsidRDefault="00546732" w:rsidP="00233198">
      <w:pPr>
        <w:rPr>
          <w:rFonts w:ascii="Times New Roman" w:hAnsi="Times New Roman"/>
        </w:rPr>
      </w:pPr>
    </w:p>
    <w:p w14:paraId="460D5CCE" w14:textId="776E1845" w:rsidR="00546732" w:rsidRPr="00933521" w:rsidRDefault="005B1357" w:rsidP="00233198">
      <w:pPr>
        <w:rPr>
          <w:rFonts w:ascii="Times New Roman" w:hAnsi="Times New Roman"/>
        </w:rPr>
      </w:pPr>
      <w:r w:rsidRPr="00933521">
        <w:rPr>
          <w:rFonts w:ascii="Times New Roman" w:hAnsi="Times New Roman"/>
          <w:noProof/>
        </w:rPr>
        <w:drawing>
          <wp:inline distT="0" distB="0" distL="0" distR="0" wp14:anchorId="1449F777" wp14:editId="74A744FA">
            <wp:extent cx="3079750" cy="2379396"/>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8714" cy="2432677"/>
                    </a:xfrm>
                    <a:prstGeom prst="rect">
                      <a:avLst/>
                    </a:prstGeom>
                  </pic:spPr>
                </pic:pic>
              </a:graphicData>
            </a:graphic>
          </wp:inline>
        </w:drawing>
      </w:r>
      <w:r w:rsidR="00546732" w:rsidRPr="00933521">
        <w:rPr>
          <w:rFonts w:ascii="Times New Roman" w:hAnsi="Times New Roman"/>
          <w:noProof/>
        </w:rPr>
        <w:drawing>
          <wp:inline distT="0" distB="0" distL="0" distR="0" wp14:anchorId="6ED0466B" wp14:editId="3B5C5B11">
            <wp:extent cx="3238500" cy="2329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9650" cy="2365883"/>
                    </a:xfrm>
                    <a:prstGeom prst="rect">
                      <a:avLst/>
                    </a:prstGeom>
                  </pic:spPr>
                </pic:pic>
              </a:graphicData>
            </a:graphic>
          </wp:inline>
        </w:drawing>
      </w:r>
    </w:p>
    <w:p w14:paraId="55A60381" w14:textId="5CE15031" w:rsidR="00F84174" w:rsidRPr="00933521" w:rsidRDefault="00F84174" w:rsidP="00233198">
      <w:pPr>
        <w:rPr>
          <w:rFonts w:ascii="Times New Roman" w:hAnsi="Times New Roman"/>
        </w:rPr>
      </w:pPr>
    </w:p>
    <w:p w14:paraId="4ACE49F5" w14:textId="67118D8E" w:rsidR="00F84174" w:rsidRPr="00933521" w:rsidRDefault="00F84174" w:rsidP="00233198">
      <w:pPr>
        <w:rPr>
          <w:rFonts w:ascii="Times New Roman" w:hAnsi="Times New Roman"/>
          <w:sz w:val="24"/>
        </w:rPr>
      </w:pPr>
      <w:r w:rsidRPr="00933521">
        <w:rPr>
          <w:rFonts w:ascii="Times New Roman" w:hAnsi="Times New Roman"/>
          <w:sz w:val="24"/>
        </w:rPr>
        <w:t xml:space="preserve">The above map shows how “red” the Commonwealth has become in terms of the two-week trend. If you look at South Hadley we are surrounded.  </w:t>
      </w:r>
    </w:p>
    <w:p w14:paraId="76CAC926" w14:textId="0EA1CE64" w:rsidR="00546732" w:rsidRPr="00933521" w:rsidRDefault="00546732" w:rsidP="00233198">
      <w:pPr>
        <w:rPr>
          <w:rFonts w:ascii="Times New Roman" w:hAnsi="Times New Roman"/>
          <w:noProof/>
        </w:rPr>
      </w:pPr>
    </w:p>
    <w:p w14:paraId="70779769" w14:textId="2341BE07" w:rsidR="00F84174" w:rsidRPr="00933521" w:rsidRDefault="00F84174" w:rsidP="00233198">
      <w:pPr>
        <w:rPr>
          <w:rFonts w:ascii="Times New Roman" w:hAnsi="Times New Roman"/>
          <w:noProof/>
          <w:sz w:val="24"/>
        </w:rPr>
      </w:pPr>
      <w:r w:rsidRPr="00933521">
        <w:rPr>
          <w:rFonts w:ascii="Times New Roman" w:hAnsi="Times New Roman"/>
          <w:noProof/>
          <w:sz w:val="24"/>
        </w:rPr>
        <w:t xml:space="preserve">Below, in blue and italicized, I have copied </w:t>
      </w:r>
      <w:r w:rsidR="001450AE" w:rsidRPr="00933521">
        <w:rPr>
          <w:rFonts w:ascii="Times New Roman" w:hAnsi="Times New Roman"/>
          <w:noProof/>
          <w:sz w:val="24"/>
        </w:rPr>
        <w:t>the latest change to the guidelines determining whe a community would rise or fall to a different color</w:t>
      </w:r>
      <w:r w:rsidR="00933521">
        <w:rPr>
          <w:rFonts w:ascii="Times New Roman" w:hAnsi="Times New Roman"/>
          <w:noProof/>
          <w:sz w:val="24"/>
        </w:rPr>
        <w:t>-</w:t>
      </w:r>
      <w:r w:rsidR="001450AE" w:rsidRPr="00933521">
        <w:rPr>
          <w:rFonts w:ascii="Times New Roman" w:hAnsi="Times New Roman"/>
          <w:noProof/>
          <w:sz w:val="24"/>
        </w:rPr>
        <w:t>coded community.</w:t>
      </w:r>
    </w:p>
    <w:p w14:paraId="5A8DD03F" w14:textId="0D7AF794" w:rsidR="001450AE" w:rsidRPr="00933521" w:rsidRDefault="001450AE" w:rsidP="00233198">
      <w:pPr>
        <w:rPr>
          <w:rFonts w:ascii="Times New Roman" w:hAnsi="Times New Roman"/>
          <w:noProof/>
          <w:sz w:val="24"/>
        </w:rPr>
      </w:pPr>
    </w:p>
    <w:p w14:paraId="41789174" w14:textId="03E4447E" w:rsidR="001450AE" w:rsidRPr="00933521" w:rsidRDefault="001450AE" w:rsidP="00233198">
      <w:pPr>
        <w:rPr>
          <w:rFonts w:ascii="Times New Roman" w:hAnsi="Times New Roman"/>
          <w:sz w:val="24"/>
        </w:rPr>
      </w:pPr>
      <w:r w:rsidRPr="00933521">
        <w:rPr>
          <w:rFonts w:ascii="Times New Roman" w:hAnsi="Times New Roman"/>
          <w:noProof/>
          <w:sz w:val="24"/>
        </w:rPr>
        <w:t>It will be more difficult in the future for South Hadley to become a “red” community, however, as I have mentioned prior</w:t>
      </w:r>
      <w:r w:rsidR="00933521">
        <w:rPr>
          <w:rFonts w:ascii="Times New Roman" w:hAnsi="Times New Roman"/>
          <w:noProof/>
          <w:sz w:val="24"/>
        </w:rPr>
        <w:t xml:space="preserve">, </w:t>
      </w:r>
      <w:r w:rsidRPr="00933521">
        <w:rPr>
          <w:rFonts w:ascii="Times New Roman" w:hAnsi="Times New Roman"/>
          <w:noProof/>
          <w:sz w:val="24"/>
        </w:rPr>
        <w:t>some of that is due to the fact that South Hadley has a higher number amount of testing (a good thing) due to MHC protocols for students and staff. Order #56 and other information is on our website as well as the state website.</w:t>
      </w:r>
    </w:p>
    <w:p w14:paraId="4050659E" w14:textId="675731A4" w:rsidR="00045CB6" w:rsidRPr="00933521" w:rsidRDefault="00045CB6" w:rsidP="00233198">
      <w:pPr>
        <w:rPr>
          <w:rFonts w:ascii="Times New Roman" w:hAnsi="Times New Roman"/>
        </w:rPr>
      </w:pPr>
    </w:p>
    <w:p w14:paraId="17185937" w14:textId="1EEB2706" w:rsidR="00045CB6" w:rsidRPr="009A24A5" w:rsidRDefault="00045CB6" w:rsidP="00233198">
      <w:pPr>
        <w:rPr>
          <w:rFonts w:ascii="Times New Roman" w:hAnsi="Times New Roman"/>
          <w:sz w:val="22"/>
          <w:szCs w:val="22"/>
        </w:rPr>
      </w:pPr>
      <w:r w:rsidRPr="009A24A5">
        <w:rPr>
          <w:rFonts w:ascii="Times New Roman" w:hAnsi="Times New Roman"/>
          <w:sz w:val="22"/>
          <w:szCs w:val="22"/>
        </w:rPr>
        <w:lastRenderedPageBreak/>
        <w:t>Order #56</w:t>
      </w:r>
    </w:p>
    <w:p w14:paraId="2598089D" w14:textId="77777777" w:rsidR="00045CB6" w:rsidRPr="009A24A5" w:rsidRDefault="00045CB6" w:rsidP="00045CB6">
      <w:pPr>
        <w:rPr>
          <w:rFonts w:ascii="Times New Roman" w:hAnsi="Times New Roman"/>
          <w:b/>
          <w:i/>
          <w:iCs/>
          <w:color w:val="1F497D" w:themeColor="text2"/>
          <w:sz w:val="22"/>
          <w:szCs w:val="22"/>
        </w:rPr>
      </w:pPr>
      <w:r w:rsidRPr="009A24A5">
        <w:rPr>
          <w:rFonts w:ascii="Times New Roman" w:hAnsi="Times New Roman"/>
          <w:b/>
          <w:i/>
          <w:iCs/>
          <w:color w:val="1F497D" w:themeColor="text2"/>
          <w:sz w:val="22"/>
          <w:szCs w:val="22"/>
        </w:rPr>
        <w:t>Rules effective November 6, 2020</w:t>
      </w:r>
    </w:p>
    <w:p w14:paraId="548F2C2D" w14:textId="77777777"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For the purposes of COVID-19 Order No. 56, prior to November 6, 2020, a community shall be designated “red” </w:t>
      </w:r>
      <w:bookmarkStart w:id="0" w:name="_Hlk55409186"/>
      <w:r w:rsidRPr="009A24A5">
        <w:rPr>
          <w:rFonts w:ascii="Times New Roman" w:hAnsi="Times New Roman"/>
          <w:i/>
          <w:iCs/>
          <w:color w:val="1F497D" w:themeColor="text2"/>
          <w:sz w:val="22"/>
          <w:szCs w:val="22"/>
        </w:rPr>
        <w:t>in the weekly municipality data published by the Department of Public Health (DPH) if the community</w:t>
      </w:r>
      <w:bookmarkEnd w:id="0"/>
      <w:r w:rsidRPr="009A24A5">
        <w:rPr>
          <w:rFonts w:ascii="Times New Roman" w:hAnsi="Times New Roman"/>
          <w:i/>
          <w:iCs/>
          <w:color w:val="1F497D" w:themeColor="text2"/>
          <w:sz w:val="22"/>
          <w:szCs w:val="22"/>
        </w:rPr>
        <w:t xml:space="preserve"> has more than an average daily incidence rate of 8 cases per 100,000 residents in the weekly report. Communities not meeting this threshold are deemed either yellow, </w:t>
      </w:r>
      <w:proofErr w:type="gramStart"/>
      <w:r w:rsidRPr="009A24A5">
        <w:rPr>
          <w:rFonts w:ascii="Times New Roman" w:hAnsi="Times New Roman"/>
          <w:i/>
          <w:iCs/>
          <w:color w:val="1F497D" w:themeColor="text2"/>
          <w:sz w:val="22"/>
          <w:szCs w:val="22"/>
        </w:rPr>
        <w:t>green</w:t>
      </w:r>
      <w:proofErr w:type="gramEnd"/>
      <w:r w:rsidRPr="009A24A5">
        <w:rPr>
          <w:rFonts w:ascii="Times New Roman" w:hAnsi="Times New Roman"/>
          <w:i/>
          <w:iCs/>
          <w:color w:val="1F497D" w:themeColor="text2"/>
          <w:sz w:val="22"/>
          <w:szCs w:val="22"/>
        </w:rPr>
        <w:t xml:space="preserve"> or grey. </w:t>
      </w:r>
    </w:p>
    <w:p w14:paraId="139E9C95" w14:textId="77777777"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Effective November 6, 2020, a community shall be designated “red” in the weekly municipality data published by DPH if the community meets one of the following metrics in the weekly report: </w:t>
      </w:r>
    </w:p>
    <w:p w14:paraId="46E9B8A0" w14:textId="77777777" w:rsidR="00045CB6" w:rsidRPr="009A24A5" w:rsidRDefault="00045CB6" w:rsidP="00045CB6">
      <w:pPr>
        <w:pStyle w:val="ListParagraph"/>
        <w:numPr>
          <w:ilvl w:val="0"/>
          <w:numId w:val="2"/>
        </w:numPr>
        <w:rPr>
          <w:rFonts w:ascii="Times New Roman" w:hAnsi="Times New Roman" w:cs="Times New Roman"/>
          <w:i/>
          <w:iCs/>
          <w:color w:val="1F497D" w:themeColor="text2"/>
        </w:rPr>
      </w:pPr>
      <w:r w:rsidRPr="009A24A5">
        <w:rPr>
          <w:rFonts w:ascii="Times New Roman" w:hAnsi="Times New Roman" w:cs="Times New Roman"/>
          <w:i/>
          <w:iCs/>
          <w:color w:val="1F497D" w:themeColor="text2"/>
        </w:rPr>
        <w:t xml:space="preserve">The community has a population size under 10,000 and had more than 25 </w:t>
      </w:r>
      <w:proofErr w:type="gramStart"/>
      <w:r w:rsidRPr="009A24A5">
        <w:rPr>
          <w:rFonts w:ascii="Times New Roman" w:hAnsi="Times New Roman" w:cs="Times New Roman"/>
          <w:i/>
          <w:iCs/>
          <w:color w:val="1F497D" w:themeColor="text2"/>
        </w:rPr>
        <w:t>cases;</w:t>
      </w:r>
      <w:proofErr w:type="gramEnd"/>
      <w:r w:rsidRPr="009A24A5">
        <w:rPr>
          <w:rFonts w:ascii="Times New Roman" w:hAnsi="Times New Roman" w:cs="Times New Roman"/>
          <w:i/>
          <w:iCs/>
          <w:color w:val="1F497D" w:themeColor="text2"/>
        </w:rPr>
        <w:t xml:space="preserve"> </w:t>
      </w:r>
    </w:p>
    <w:p w14:paraId="0F5CAA52" w14:textId="77777777" w:rsidR="00045CB6" w:rsidRPr="009A24A5" w:rsidRDefault="00045CB6" w:rsidP="00045CB6">
      <w:pPr>
        <w:pStyle w:val="ListParagraph"/>
        <w:numPr>
          <w:ilvl w:val="0"/>
          <w:numId w:val="2"/>
        </w:numPr>
        <w:rPr>
          <w:rFonts w:ascii="Times New Roman" w:hAnsi="Times New Roman" w:cs="Times New Roman"/>
          <w:i/>
          <w:iCs/>
          <w:color w:val="1F497D" w:themeColor="text2"/>
        </w:rPr>
      </w:pPr>
      <w:r w:rsidRPr="009A24A5">
        <w:rPr>
          <w:rFonts w:ascii="Times New Roman" w:hAnsi="Times New Roman" w:cs="Times New Roman"/>
          <w:i/>
          <w:iCs/>
          <w:color w:val="1F497D" w:themeColor="text2"/>
        </w:rPr>
        <w:t xml:space="preserve">The community has a population between 10,000 and 50,000 and had an average daily incidence rate of 10 or more cases per 100,000 residents and a test positivity rate of 5% or </w:t>
      </w:r>
      <w:proofErr w:type="gramStart"/>
      <w:r w:rsidRPr="009A24A5">
        <w:rPr>
          <w:rFonts w:ascii="Times New Roman" w:hAnsi="Times New Roman" w:cs="Times New Roman"/>
          <w:i/>
          <w:iCs/>
          <w:color w:val="1F497D" w:themeColor="text2"/>
        </w:rPr>
        <w:t>more;</w:t>
      </w:r>
      <w:proofErr w:type="gramEnd"/>
      <w:r w:rsidRPr="009A24A5">
        <w:rPr>
          <w:rFonts w:ascii="Times New Roman" w:hAnsi="Times New Roman" w:cs="Times New Roman"/>
          <w:i/>
          <w:iCs/>
          <w:color w:val="1F497D" w:themeColor="text2"/>
        </w:rPr>
        <w:t xml:space="preserve"> or</w:t>
      </w:r>
    </w:p>
    <w:p w14:paraId="70FEB73F" w14:textId="77777777" w:rsidR="00045CB6" w:rsidRPr="009A24A5" w:rsidRDefault="00045CB6" w:rsidP="00045CB6">
      <w:pPr>
        <w:pStyle w:val="ListParagraph"/>
        <w:numPr>
          <w:ilvl w:val="0"/>
          <w:numId w:val="2"/>
        </w:numPr>
        <w:rPr>
          <w:rFonts w:ascii="Times New Roman" w:hAnsi="Times New Roman" w:cs="Times New Roman"/>
          <w:i/>
          <w:iCs/>
          <w:color w:val="1F497D" w:themeColor="text2"/>
        </w:rPr>
      </w:pPr>
      <w:r w:rsidRPr="009A24A5">
        <w:rPr>
          <w:rFonts w:ascii="Times New Roman" w:hAnsi="Times New Roman" w:cs="Times New Roman"/>
          <w:i/>
          <w:iCs/>
          <w:color w:val="1F497D" w:themeColor="text2"/>
        </w:rPr>
        <w:t>The community has a population over 50,000 and had an average daily incidence rate of 10 or more cases per 100,000 residents and a test positivity rate of 4% or more.</w:t>
      </w:r>
    </w:p>
    <w:p w14:paraId="76C8D336" w14:textId="77777777" w:rsidR="00045CB6" w:rsidRPr="009A24A5" w:rsidRDefault="00045CB6" w:rsidP="00045CB6">
      <w:pPr>
        <w:spacing w:after="120" w:line="276" w:lineRule="auto"/>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Communities not meeting the above threshold are deemed either yellow, </w:t>
      </w:r>
      <w:proofErr w:type="gramStart"/>
      <w:r w:rsidRPr="009A24A5">
        <w:rPr>
          <w:rFonts w:ascii="Times New Roman" w:hAnsi="Times New Roman"/>
          <w:i/>
          <w:iCs/>
          <w:color w:val="1F497D" w:themeColor="text2"/>
          <w:sz w:val="22"/>
          <w:szCs w:val="22"/>
        </w:rPr>
        <w:t>green</w:t>
      </w:r>
      <w:proofErr w:type="gramEnd"/>
      <w:r w:rsidRPr="009A24A5">
        <w:rPr>
          <w:rFonts w:ascii="Times New Roman" w:hAnsi="Times New Roman"/>
          <w:i/>
          <w:iCs/>
          <w:color w:val="1F497D" w:themeColor="text2"/>
          <w:sz w:val="22"/>
          <w:szCs w:val="22"/>
        </w:rPr>
        <w:t xml:space="preserve"> or grey.</w:t>
      </w:r>
    </w:p>
    <w:p w14:paraId="115BAB0B" w14:textId="77777777" w:rsidR="00045CB6" w:rsidRPr="009A24A5" w:rsidRDefault="00045CB6" w:rsidP="00045CB6">
      <w:pPr>
        <w:spacing w:after="120" w:line="276" w:lineRule="auto"/>
        <w:rPr>
          <w:rFonts w:ascii="Times New Roman" w:hAnsi="Times New Roman"/>
          <w:b/>
          <w:i/>
          <w:iCs/>
          <w:color w:val="1F497D" w:themeColor="text2"/>
          <w:sz w:val="22"/>
          <w:szCs w:val="22"/>
        </w:rPr>
      </w:pPr>
      <w:r w:rsidRPr="009A24A5">
        <w:rPr>
          <w:rFonts w:ascii="Times New Roman" w:hAnsi="Times New Roman"/>
          <w:b/>
          <w:i/>
          <w:iCs/>
          <w:color w:val="1F497D" w:themeColor="text2"/>
          <w:sz w:val="22"/>
          <w:szCs w:val="22"/>
        </w:rPr>
        <w:t>Moving from 3.2 to 3.1</w:t>
      </w:r>
    </w:p>
    <w:p w14:paraId="04BD722F" w14:textId="77777777"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A community that qualifies as a “lower risk community” shall cease to qualify as a “lower risk community” if the 3 most recent weekly reports published by DPH indicate that the community is designated red in each of the 3 reports. </w:t>
      </w:r>
    </w:p>
    <w:p w14:paraId="72D2167D" w14:textId="77777777"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Upon meeting the above criteria the community must comply with the </w:t>
      </w:r>
      <w:hyperlink r:id="rId10" w:history="1">
        <w:r w:rsidRPr="009A24A5">
          <w:rPr>
            <w:rStyle w:val="Hyperlink"/>
            <w:rFonts w:ascii="Times New Roman" w:hAnsi="Times New Roman"/>
            <w:i/>
            <w:iCs/>
            <w:color w:val="1F497D" w:themeColor="text2"/>
            <w:sz w:val="22"/>
            <w:szCs w:val="22"/>
          </w:rPr>
          <w:t>rules</w:t>
        </w:r>
      </w:hyperlink>
      <w:r w:rsidRPr="009A24A5">
        <w:rPr>
          <w:rFonts w:ascii="Times New Roman" w:hAnsi="Times New Roman"/>
          <w:i/>
          <w:iCs/>
          <w:color w:val="1F497D" w:themeColor="text2"/>
          <w:sz w:val="22"/>
          <w:szCs w:val="22"/>
        </w:rPr>
        <w:t xml:space="preserve"> associated with Step 1 of Phase 3, effective the Monday after the data is published. </w:t>
      </w:r>
    </w:p>
    <w:p w14:paraId="00B5BA11" w14:textId="77777777" w:rsidR="00045CB6" w:rsidRPr="009A24A5" w:rsidRDefault="00045CB6" w:rsidP="00045CB6">
      <w:pPr>
        <w:rPr>
          <w:rFonts w:ascii="Times New Roman" w:hAnsi="Times New Roman"/>
          <w:b/>
          <w:i/>
          <w:iCs/>
          <w:color w:val="1F497D" w:themeColor="text2"/>
          <w:sz w:val="22"/>
          <w:szCs w:val="22"/>
        </w:rPr>
      </w:pPr>
      <w:r w:rsidRPr="009A24A5">
        <w:rPr>
          <w:rFonts w:ascii="Times New Roman" w:hAnsi="Times New Roman"/>
          <w:b/>
          <w:i/>
          <w:iCs/>
          <w:color w:val="1F497D" w:themeColor="text2"/>
          <w:sz w:val="22"/>
          <w:szCs w:val="22"/>
        </w:rPr>
        <w:t xml:space="preserve">Moving from 3.1 to 3.2 </w:t>
      </w:r>
    </w:p>
    <w:p w14:paraId="56AFCD01" w14:textId="77777777"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A community that does </w:t>
      </w:r>
      <w:r w:rsidRPr="009A24A5">
        <w:rPr>
          <w:rFonts w:ascii="Times New Roman" w:hAnsi="Times New Roman"/>
          <w:b/>
          <w:i/>
          <w:iCs/>
          <w:color w:val="1F497D" w:themeColor="text2"/>
          <w:sz w:val="22"/>
          <w:szCs w:val="22"/>
        </w:rPr>
        <w:t>not</w:t>
      </w:r>
      <w:r w:rsidRPr="009A24A5">
        <w:rPr>
          <w:rFonts w:ascii="Times New Roman" w:hAnsi="Times New Roman"/>
          <w:i/>
          <w:iCs/>
          <w:color w:val="1F497D" w:themeColor="text2"/>
          <w:sz w:val="22"/>
          <w:szCs w:val="22"/>
        </w:rPr>
        <w:t xml:space="preserve"> qualify as a “lower risk community” shall qualify as a “lower risk community” if the 3 most recent weekly reports published by DPH indicate that the community is designated yellow, green or grey in each of the 3 reports.</w:t>
      </w:r>
    </w:p>
    <w:p w14:paraId="31588D5C" w14:textId="56432B48" w:rsidR="00045CB6" w:rsidRPr="009A24A5" w:rsidRDefault="00045CB6" w:rsidP="00045CB6">
      <w:pPr>
        <w:rPr>
          <w:rFonts w:ascii="Times New Roman" w:hAnsi="Times New Roman"/>
          <w:i/>
          <w:iCs/>
          <w:color w:val="1F497D" w:themeColor="text2"/>
          <w:sz w:val="22"/>
          <w:szCs w:val="22"/>
        </w:rPr>
      </w:pPr>
      <w:r w:rsidRPr="009A24A5">
        <w:rPr>
          <w:rFonts w:ascii="Times New Roman" w:hAnsi="Times New Roman"/>
          <w:i/>
          <w:iCs/>
          <w:color w:val="1F497D" w:themeColor="text2"/>
          <w:sz w:val="22"/>
          <w:szCs w:val="22"/>
        </w:rPr>
        <w:t xml:space="preserve">Upon meeting the above criteria, the community may move into </w:t>
      </w:r>
      <w:hyperlink r:id="rId11" w:history="1">
        <w:r w:rsidRPr="009A24A5">
          <w:rPr>
            <w:rStyle w:val="Hyperlink"/>
            <w:rFonts w:ascii="Times New Roman" w:hAnsi="Times New Roman"/>
            <w:i/>
            <w:iCs/>
            <w:color w:val="1F497D" w:themeColor="text2"/>
            <w:sz w:val="22"/>
            <w:szCs w:val="22"/>
          </w:rPr>
          <w:t>Step 2 of Phase 3</w:t>
        </w:r>
      </w:hyperlink>
      <w:r w:rsidRPr="009A24A5">
        <w:rPr>
          <w:rFonts w:ascii="Times New Roman" w:hAnsi="Times New Roman"/>
          <w:i/>
          <w:iCs/>
          <w:color w:val="1F497D" w:themeColor="text2"/>
          <w:sz w:val="22"/>
          <w:szCs w:val="22"/>
        </w:rPr>
        <w:t xml:space="preserve">, effective the Monday after the data is published. </w:t>
      </w:r>
    </w:p>
    <w:p w14:paraId="69E056ED" w14:textId="12CC0ADF" w:rsidR="0048538D" w:rsidRPr="009A24A5" w:rsidRDefault="0048538D" w:rsidP="00045CB6">
      <w:pPr>
        <w:rPr>
          <w:rFonts w:ascii="Times New Roman" w:hAnsi="Times New Roman"/>
          <w:i/>
          <w:iCs/>
          <w:color w:val="1F497D" w:themeColor="text2"/>
          <w:sz w:val="22"/>
          <w:szCs w:val="22"/>
        </w:rPr>
      </w:pPr>
    </w:p>
    <w:p w14:paraId="12DC6AF4" w14:textId="2FCE61CE" w:rsidR="00045CB6" w:rsidRDefault="0048538D" w:rsidP="00233198">
      <w:pPr>
        <w:rPr>
          <w:rFonts w:ascii="Times New Roman" w:hAnsi="Times New Roman"/>
          <w:sz w:val="24"/>
        </w:rPr>
      </w:pPr>
      <w:r w:rsidRPr="00933521">
        <w:rPr>
          <w:rFonts w:ascii="Times New Roman" w:hAnsi="Times New Roman"/>
          <w:sz w:val="24"/>
        </w:rPr>
        <w:t xml:space="preserve">Below is the most recent data for the virus and it is quite evident by any measure the presence of COVID 19 in the Town of South Hadley is on the rise with no signs of abating. With Thanksgiving a week </w:t>
      </w:r>
      <w:r w:rsidR="00933521" w:rsidRPr="00933521">
        <w:rPr>
          <w:rFonts w:ascii="Times New Roman" w:hAnsi="Times New Roman"/>
          <w:sz w:val="24"/>
        </w:rPr>
        <w:t>away,</w:t>
      </w:r>
      <w:r w:rsidRPr="00933521">
        <w:rPr>
          <w:rFonts w:ascii="Times New Roman" w:hAnsi="Times New Roman"/>
          <w:sz w:val="24"/>
        </w:rPr>
        <w:t xml:space="preserve"> we are pleading with you to use caution when interacting with others outside of your normal social sphere</w:t>
      </w:r>
      <w:r w:rsidR="00933521">
        <w:rPr>
          <w:rFonts w:ascii="Times New Roman" w:hAnsi="Times New Roman"/>
          <w:sz w:val="24"/>
        </w:rPr>
        <w:t>. T</w:t>
      </w:r>
      <w:r w:rsidRPr="00933521">
        <w:rPr>
          <w:rFonts w:ascii="Times New Roman" w:hAnsi="Times New Roman"/>
          <w:sz w:val="24"/>
        </w:rPr>
        <w:t xml:space="preserve">his is a critical time for all of us. </w:t>
      </w:r>
    </w:p>
    <w:p w14:paraId="1B8AD755" w14:textId="77777777" w:rsidR="00933521" w:rsidRPr="00933521" w:rsidRDefault="00933521" w:rsidP="00233198">
      <w:pPr>
        <w:rPr>
          <w:rFonts w:ascii="Times New Roman" w:hAnsi="Times New Roman"/>
          <w:sz w:val="24"/>
        </w:rPr>
      </w:pPr>
    </w:p>
    <w:tbl>
      <w:tblPr>
        <w:tblW w:w="10622" w:type="dxa"/>
        <w:tblLook w:val="04A0" w:firstRow="1" w:lastRow="0" w:firstColumn="1" w:lastColumn="0" w:noHBand="0" w:noVBand="1"/>
      </w:tblPr>
      <w:tblGrid>
        <w:gridCol w:w="2598"/>
        <w:gridCol w:w="1512"/>
        <w:gridCol w:w="981"/>
        <w:gridCol w:w="222"/>
        <w:gridCol w:w="222"/>
        <w:gridCol w:w="1281"/>
        <w:gridCol w:w="753"/>
        <w:gridCol w:w="1170"/>
        <w:gridCol w:w="602"/>
        <w:gridCol w:w="1281"/>
      </w:tblGrid>
      <w:tr w:rsidR="004127DE" w:rsidRPr="00933521" w14:paraId="42D8E140" w14:textId="77777777" w:rsidTr="00933521">
        <w:trPr>
          <w:trHeight w:val="259"/>
        </w:trPr>
        <w:tc>
          <w:tcPr>
            <w:tcW w:w="5535" w:type="dxa"/>
            <w:gridSpan w:val="5"/>
            <w:tcBorders>
              <w:top w:val="nil"/>
              <w:left w:val="nil"/>
              <w:bottom w:val="nil"/>
              <w:right w:val="nil"/>
            </w:tcBorders>
            <w:shd w:val="clear" w:color="auto" w:fill="auto"/>
            <w:noWrap/>
            <w:vAlign w:val="bottom"/>
            <w:hideMark/>
          </w:tcPr>
          <w:p w14:paraId="171ED8C5" w14:textId="0B0E979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LBOH Count - Events Per Disease and Classification in</w:t>
            </w:r>
            <w:r w:rsidR="00933521">
              <w:rPr>
                <w:rFonts w:ascii="Times New Roman" w:eastAsia="Times New Roman" w:hAnsi="Times New Roman"/>
                <w:color w:val="000000"/>
                <w:sz w:val="22"/>
                <w:szCs w:val="22"/>
              </w:rPr>
              <w:t xml:space="preserve"> </w:t>
            </w:r>
            <w:r w:rsidRPr="00933521">
              <w:rPr>
                <w:rFonts w:ascii="Times New Roman" w:eastAsia="Times New Roman" w:hAnsi="Times New Roman"/>
                <w:color w:val="000000"/>
                <w:sz w:val="22"/>
                <w:szCs w:val="22"/>
              </w:rPr>
              <w:t>Jurisdiction</w:t>
            </w:r>
          </w:p>
        </w:tc>
        <w:tc>
          <w:tcPr>
            <w:tcW w:w="1281" w:type="dxa"/>
            <w:tcBorders>
              <w:top w:val="nil"/>
              <w:left w:val="nil"/>
              <w:bottom w:val="nil"/>
              <w:right w:val="nil"/>
            </w:tcBorders>
            <w:shd w:val="clear" w:color="auto" w:fill="auto"/>
            <w:noWrap/>
            <w:vAlign w:val="bottom"/>
            <w:hideMark/>
          </w:tcPr>
          <w:p w14:paraId="156EBC36" w14:textId="77777777" w:rsidR="004127DE" w:rsidRPr="00933521" w:rsidRDefault="004127DE" w:rsidP="004127DE">
            <w:pPr>
              <w:rPr>
                <w:rFonts w:ascii="Times New Roman" w:eastAsia="Times New Roman" w:hAnsi="Times New Roman"/>
                <w:color w:val="000000"/>
                <w:sz w:val="22"/>
                <w:szCs w:val="22"/>
              </w:rPr>
            </w:pPr>
          </w:p>
        </w:tc>
        <w:tc>
          <w:tcPr>
            <w:tcW w:w="753" w:type="dxa"/>
            <w:tcBorders>
              <w:top w:val="nil"/>
              <w:left w:val="nil"/>
              <w:bottom w:val="nil"/>
              <w:right w:val="nil"/>
            </w:tcBorders>
            <w:shd w:val="clear" w:color="auto" w:fill="auto"/>
            <w:noWrap/>
            <w:vAlign w:val="bottom"/>
            <w:hideMark/>
          </w:tcPr>
          <w:p w14:paraId="54371166" w14:textId="77777777" w:rsidR="004127DE" w:rsidRPr="00933521" w:rsidRDefault="004127DE" w:rsidP="004127DE">
            <w:pPr>
              <w:rPr>
                <w:rFonts w:ascii="Times New Roman" w:eastAsia="Times New Roman" w:hAnsi="Times New Roman"/>
                <w:sz w:val="20"/>
                <w:szCs w:val="20"/>
              </w:rPr>
            </w:pPr>
          </w:p>
        </w:tc>
        <w:tc>
          <w:tcPr>
            <w:tcW w:w="1170" w:type="dxa"/>
            <w:tcBorders>
              <w:top w:val="nil"/>
              <w:left w:val="nil"/>
              <w:bottom w:val="nil"/>
              <w:right w:val="nil"/>
            </w:tcBorders>
            <w:shd w:val="clear" w:color="auto" w:fill="auto"/>
            <w:noWrap/>
            <w:vAlign w:val="bottom"/>
            <w:hideMark/>
          </w:tcPr>
          <w:p w14:paraId="5FA34F38" w14:textId="77777777" w:rsidR="004127DE" w:rsidRPr="00933521" w:rsidRDefault="004127DE" w:rsidP="004127DE">
            <w:pPr>
              <w:rPr>
                <w:rFonts w:ascii="Times New Roman" w:eastAsia="Times New Roman" w:hAnsi="Times New Roman"/>
                <w:sz w:val="20"/>
                <w:szCs w:val="20"/>
              </w:rPr>
            </w:pPr>
          </w:p>
        </w:tc>
        <w:tc>
          <w:tcPr>
            <w:tcW w:w="602" w:type="dxa"/>
            <w:tcBorders>
              <w:top w:val="nil"/>
              <w:left w:val="nil"/>
              <w:bottom w:val="nil"/>
              <w:right w:val="nil"/>
            </w:tcBorders>
            <w:shd w:val="clear" w:color="auto" w:fill="auto"/>
            <w:noWrap/>
            <w:vAlign w:val="bottom"/>
            <w:hideMark/>
          </w:tcPr>
          <w:p w14:paraId="1722F708"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336B9FA9" w14:textId="77777777" w:rsidR="004127DE" w:rsidRPr="00933521" w:rsidRDefault="004127DE" w:rsidP="004127DE">
            <w:pPr>
              <w:rPr>
                <w:rFonts w:ascii="Times New Roman" w:eastAsia="Times New Roman" w:hAnsi="Times New Roman"/>
                <w:sz w:val="20"/>
                <w:szCs w:val="20"/>
              </w:rPr>
            </w:pPr>
          </w:p>
        </w:tc>
      </w:tr>
      <w:tr w:rsidR="004127DE" w:rsidRPr="00933521" w14:paraId="3FE2A8EC" w14:textId="77777777" w:rsidTr="00933521">
        <w:trPr>
          <w:trHeight w:val="259"/>
        </w:trPr>
        <w:tc>
          <w:tcPr>
            <w:tcW w:w="5091" w:type="dxa"/>
            <w:gridSpan w:val="3"/>
            <w:tcBorders>
              <w:top w:val="nil"/>
              <w:left w:val="nil"/>
              <w:bottom w:val="nil"/>
              <w:right w:val="nil"/>
            </w:tcBorders>
            <w:shd w:val="clear" w:color="auto" w:fill="auto"/>
            <w:noWrap/>
            <w:vAlign w:val="bottom"/>
            <w:hideMark/>
          </w:tcPr>
          <w:p w14:paraId="788B82E3"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Event Dates from 03/01/2020 to 11/18/2020</w:t>
            </w:r>
          </w:p>
        </w:tc>
        <w:tc>
          <w:tcPr>
            <w:tcW w:w="222" w:type="dxa"/>
            <w:tcBorders>
              <w:top w:val="nil"/>
              <w:left w:val="nil"/>
              <w:bottom w:val="nil"/>
              <w:right w:val="nil"/>
            </w:tcBorders>
            <w:shd w:val="clear" w:color="auto" w:fill="auto"/>
            <w:noWrap/>
            <w:vAlign w:val="bottom"/>
            <w:hideMark/>
          </w:tcPr>
          <w:p w14:paraId="1B293E38" w14:textId="77777777" w:rsidR="004127DE" w:rsidRPr="00933521" w:rsidRDefault="004127DE" w:rsidP="004127DE">
            <w:pPr>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1844B8A6"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1F6C64AA" w14:textId="77777777" w:rsidR="004127DE" w:rsidRPr="00933521" w:rsidRDefault="004127DE" w:rsidP="004127DE">
            <w:pPr>
              <w:rPr>
                <w:rFonts w:ascii="Times New Roman" w:eastAsia="Times New Roman" w:hAnsi="Times New Roman"/>
                <w:sz w:val="20"/>
                <w:szCs w:val="20"/>
              </w:rPr>
            </w:pPr>
          </w:p>
        </w:tc>
        <w:tc>
          <w:tcPr>
            <w:tcW w:w="753" w:type="dxa"/>
            <w:tcBorders>
              <w:top w:val="nil"/>
              <w:left w:val="nil"/>
              <w:bottom w:val="nil"/>
              <w:right w:val="nil"/>
            </w:tcBorders>
            <w:shd w:val="clear" w:color="auto" w:fill="auto"/>
            <w:noWrap/>
            <w:vAlign w:val="bottom"/>
            <w:hideMark/>
          </w:tcPr>
          <w:p w14:paraId="1C5E959E" w14:textId="77777777" w:rsidR="004127DE" w:rsidRPr="00933521" w:rsidRDefault="004127DE" w:rsidP="004127DE">
            <w:pPr>
              <w:rPr>
                <w:rFonts w:ascii="Times New Roman" w:eastAsia="Times New Roman" w:hAnsi="Times New Roman"/>
                <w:sz w:val="20"/>
                <w:szCs w:val="20"/>
              </w:rPr>
            </w:pPr>
          </w:p>
        </w:tc>
        <w:tc>
          <w:tcPr>
            <w:tcW w:w="1170" w:type="dxa"/>
            <w:tcBorders>
              <w:top w:val="nil"/>
              <w:left w:val="nil"/>
              <w:bottom w:val="nil"/>
              <w:right w:val="nil"/>
            </w:tcBorders>
            <w:shd w:val="clear" w:color="auto" w:fill="auto"/>
            <w:noWrap/>
            <w:vAlign w:val="bottom"/>
            <w:hideMark/>
          </w:tcPr>
          <w:p w14:paraId="739E894A" w14:textId="77777777" w:rsidR="004127DE" w:rsidRPr="00933521" w:rsidRDefault="004127DE" w:rsidP="004127DE">
            <w:pPr>
              <w:rPr>
                <w:rFonts w:ascii="Times New Roman" w:eastAsia="Times New Roman" w:hAnsi="Times New Roman"/>
                <w:sz w:val="20"/>
                <w:szCs w:val="20"/>
              </w:rPr>
            </w:pPr>
          </w:p>
        </w:tc>
        <w:tc>
          <w:tcPr>
            <w:tcW w:w="602" w:type="dxa"/>
            <w:tcBorders>
              <w:top w:val="nil"/>
              <w:left w:val="nil"/>
              <w:bottom w:val="nil"/>
              <w:right w:val="nil"/>
            </w:tcBorders>
            <w:shd w:val="clear" w:color="auto" w:fill="auto"/>
            <w:noWrap/>
            <w:vAlign w:val="bottom"/>
            <w:hideMark/>
          </w:tcPr>
          <w:p w14:paraId="2405D33F"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0E85D901" w14:textId="77777777" w:rsidR="004127DE" w:rsidRPr="00933521" w:rsidRDefault="004127DE" w:rsidP="004127DE">
            <w:pPr>
              <w:rPr>
                <w:rFonts w:ascii="Times New Roman" w:eastAsia="Times New Roman" w:hAnsi="Times New Roman"/>
                <w:sz w:val="20"/>
                <w:szCs w:val="20"/>
              </w:rPr>
            </w:pPr>
          </w:p>
        </w:tc>
      </w:tr>
      <w:tr w:rsidR="004127DE" w:rsidRPr="00933521" w14:paraId="171C6F35" w14:textId="77777777" w:rsidTr="00933521">
        <w:trPr>
          <w:trHeight w:val="259"/>
        </w:trPr>
        <w:tc>
          <w:tcPr>
            <w:tcW w:w="5091" w:type="dxa"/>
            <w:gridSpan w:val="3"/>
            <w:tcBorders>
              <w:top w:val="nil"/>
              <w:left w:val="nil"/>
              <w:bottom w:val="nil"/>
              <w:right w:val="nil"/>
            </w:tcBorders>
            <w:shd w:val="clear" w:color="auto" w:fill="auto"/>
            <w:noWrap/>
            <w:vAlign w:val="bottom"/>
            <w:hideMark/>
          </w:tcPr>
          <w:p w14:paraId="757729FE"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Jurisdiction(s) selected: SOUTH HADLEY</w:t>
            </w:r>
          </w:p>
        </w:tc>
        <w:tc>
          <w:tcPr>
            <w:tcW w:w="222" w:type="dxa"/>
            <w:tcBorders>
              <w:top w:val="nil"/>
              <w:left w:val="nil"/>
              <w:bottom w:val="nil"/>
              <w:right w:val="nil"/>
            </w:tcBorders>
            <w:shd w:val="clear" w:color="auto" w:fill="auto"/>
            <w:noWrap/>
            <w:vAlign w:val="bottom"/>
            <w:hideMark/>
          </w:tcPr>
          <w:p w14:paraId="7792E151" w14:textId="77777777" w:rsidR="004127DE" w:rsidRPr="00933521" w:rsidRDefault="004127DE" w:rsidP="004127DE">
            <w:pPr>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58DADDEE"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5F80D6E4" w14:textId="77777777" w:rsidR="004127DE" w:rsidRPr="00933521" w:rsidRDefault="004127DE" w:rsidP="004127DE">
            <w:pPr>
              <w:rPr>
                <w:rFonts w:ascii="Times New Roman" w:eastAsia="Times New Roman" w:hAnsi="Times New Roman"/>
                <w:sz w:val="20"/>
                <w:szCs w:val="20"/>
              </w:rPr>
            </w:pPr>
          </w:p>
        </w:tc>
        <w:tc>
          <w:tcPr>
            <w:tcW w:w="753" w:type="dxa"/>
            <w:tcBorders>
              <w:top w:val="nil"/>
              <w:left w:val="nil"/>
              <w:bottom w:val="nil"/>
              <w:right w:val="nil"/>
            </w:tcBorders>
            <w:shd w:val="clear" w:color="auto" w:fill="auto"/>
            <w:noWrap/>
            <w:vAlign w:val="bottom"/>
            <w:hideMark/>
          </w:tcPr>
          <w:p w14:paraId="6CC0C417" w14:textId="77777777" w:rsidR="004127DE" w:rsidRPr="00933521" w:rsidRDefault="004127DE" w:rsidP="004127DE">
            <w:pPr>
              <w:rPr>
                <w:rFonts w:ascii="Times New Roman" w:eastAsia="Times New Roman" w:hAnsi="Times New Roman"/>
                <w:sz w:val="20"/>
                <w:szCs w:val="20"/>
              </w:rPr>
            </w:pPr>
          </w:p>
        </w:tc>
        <w:tc>
          <w:tcPr>
            <w:tcW w:w="1170" w:type="dxa"/>
            <w:tcBorders>
              <w:top w:val="nil"/>
              <w:left w:val="nil"/>
              <w:bottom w:val="nil"/>
              <w:right w:val="nil"/>
            </w:tcBorders>
            <w:shd w:val="clear" w:color="auto" w:fill="auto"/>
            <w:noWrap/>
            <w:vAlign w:val="bottom"/>
            <w:hideMark/>
          </w:tcPr>
          <w:p w14:paraId="3A2F8956" w14:textId="77777777" w:rsidR="004127DE" w:rsidRPr="00933521" w:rsidRDefault="004127DE" w:rsidP="004127DE">
            <w:pPr>
              <w:rPr>
                <w:rFonts w:ascii="Times New Roman" w:eastAsia="Times New Roman" w:hAnsi="Times New Roman"/>
                <w:sz w:val="20"/>
                <w:szCs w:val="20"/>
              </w:rPr>
            </w:pPr>
          </w:p>
        </w:tc>
        <w:tc>
          <w:tcPr>
            <w:tcW w:w="602" w:type="dxa"/>
            <w:tcBorders>
              <w:top w:val="nil"/>
              <w:left w:val="nil"/>
              <w:bottom w:val="nil"/>
              <w:right w:val="nil"/>
            </w:tcBorders>
            <w:shd w:val="clear" w:color="auto" w:fill="auto"/>
            <w:noWrap/>
            <w:vAlign w:val="bottom"/>
            <w:hideMark/>
          </w:tcPr>
          <w:p w14:paraId="4CB48022"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43A474AA" w14:textId="77777777" w:rsidR="004127DE" w:rsidRPr="00933521" w:rsidRDefault="004127DE" w:rsidP="004127DE">
            <w:pPr>
              <w:rPr>
                <w:rFonts w:ascii="Times New Roman" w:eastAsia="Times New Roman" w:hAnsi="Times New Roman"/>
                <w:sz w:val="20"/>
                <w:szCs w:val="20"/>
              </w:rPr>
            </w:pPr>
          </w:p>
        </w:tc>
      </w:tr>
      <w:tr w:rsidR="004127DE" w:rsidRPr="00933521" w14:paraId="15311D37" w14:textId="77777777" w:rsidTr="00933521">
        <w:trPr>
          <w:trHeight w:val="259"/>
        </w:trPr>
        <w:tc>
          <w:tcPr>
            <w:tcW w:w="5091" w:type="dxa"/>
            <w:gridSpan w:val="3"/>
            <w:tcBorders>
              <w:top w:val="nil"/>
              <w:left w:val="nil"/>
              <w:bottom w:val="nil"/>
              <w:right w:val="nil"/>
            </w:tcBorders>
            <w:shd w:val="clear" w:color="auto" w:fill="auto"/>
            <w:noWrap/>
            <w:vAlign w:val="bottom"/>
            <w:hideMark/>
          </w:tcPr>
          <w:p w14:paraId="38E308BD"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Jurisdiction(s) used for report: SOUTH HADLEY</w:t>
            </w:r>
          </w:p>
        </w:tc>
        <w:tc>
          <w:tcPr>
            <w:tcW w:w="222" w:type="dxa"/>
            <w:tcBorders>
              <w:top w:val="nil"/>
              <w:left w:val="nil"/>
              <w:bottom w:val="nil"/>
              <w:right w:val="nil"/>
            </w:tcBorders>
            <w:shd w:val="clear" w:color="auto" w:fill="auto"/>
            <w:noWrap/>
            <w:vAlign w:val="bottom"/>
            <w:hideMark/>
          </w:tcPr>
          <w:p w14:paraId="78D3153F" w14:textId="77777777" w:rsidR="004127DE" w:rsidRPr="00933521" w:rsidRDefault="004127DE" w:rsidP="004127DE">
            <w:pPr>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54E302E1"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23F24848" w14:textId="77777777" w:rsidR="004127DE" w:rsidRPr="00933521" w:rsidRDefault="004127DE" w:rsidP="004127DE">
            <w:pPr>
              <w:rPr>
                <w:rFonts w:ascii="Times New Roman" w:eastAsia="Times New Roman" w:hAnsi="Times New Roman"/>
                <w:sz w:val="20"/>
                <w:szCs w:val="20"/>
              </w:rPr>
            </w:pPr>
          </w:p>
        </w:tc>
        <w:tc>
          <w:tcPr>
            <w:tcW w:w="753" w:type="dxa"/>
            <w:tcBorders>
              <w:top w:val="nil"/>
              <w:left w:val="nil"/>
              <w:bottom w:val="nil"/>
              <w:right w:val="nil"/>
            </w:tcBorders>
            <w:shd w:val="clear" w:color="auto" w:fill="auto"/>
            <w:noWrap/>
            <w:vAlign w:val="bottom"/>
            <w:hideMark/>
          </w:tcPr>
          <w:p w14:paraId="20CBC421" w14:textId="77777777" w:rsidR="004127DE" w:rsidRPr="00933521" w:rsidRDefault="004127DE" w:rsidP="004127DE">
            <w:pPr>
              <w:rPr>
                <w:rFonts w:ascii="Times New Roman" w:eastAsia="Times New Roman" w:hAnsi="Times New Roman"/>
                <w:sz w:val="20"/>
                <w:szCs w:val="20"/>
              </w:rPr>
            </w:pPr>
          </w:p>
        </w:tc>
        <w:tc>
          <w:tcPr>
            <w:tcW w:w="1170" w:type="dxa"/>
            <w:tcBorders>
              <w:top w:val="nil"/>
              <w:left w:val="nil"/>
              <w:bottom w:val="nil"/>
              <w:right w:val="nil"/>
            </w:tcBorders>
            <w:shd w:val="clear" w:color="auto" w:fill="auto"/>
            <w:noWrap/>
            <w:vAlign w:val="bottom"/>
            <w:hideMark/>
          </w:tcPr>
          <w:p w14:paraId="442FF4E3" w14:textId="77777777" w:rsidR="004127DE" w:rsidRPr="00933521" w:rsidRDefault="004127DE" w:rsidP="004127DE">
            <w:pPr>
              <w:rPr>
                <w:rFonts w:ascii="Times New Roman" w:eastAsia="Times New Roman" w:hAnsi="Times New Roman"/>
                <w:sz w:val="20"/>
                <w:szCs w:val="20"/>
              </w:rPr>
            </w:pPr>
          </w:p>
        </w:tc>
        <w:tc>
          <w:tcPr>
            <w:tcW w:w="602" w:type="dxa"/>
            <w:tcBorders>
              <w:top w:val="nil"/>
              <w:left w:val="nil"/>
              <w:bottom w:val="nil"/>
              <w:right w:val="nil"/>
            </w:tcBorders>
            <w:shd w:val="clear" w:color="auto" w:fill="auto"/>
            <w:noWrap/>
            <w:vAlign w:val="bottom"/>
            <w:hideMark/>
          </w:tcPr>
          <w:p w14:paraId="7ED28C91"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6E678A4A" w14:textId="77777777" w:rsidR="004127DE" w:rsidRPr="00933521" w:rsidRDefault="004127DE" w:rsidP="004127DE">
            <w:pPr>
              <w:rPr>
                <w:rFonts w:ascii="Times New Roman" w:eastAsia="Times New Roman" w:hAnsi="Times New Roman"/>
                <w:sz w:val="20"/>
                <w:szCs w:val="20"/>
              </w:rPr>
            </w:pPr>
          </w:p>
        </w:tc>
      </w:tr>
      <w:tr w:rsidR="004127DE" w:rsidRPr="00933521" w14:paraId="56D5948B" w14:textId="77777777" w:rsidTr="00933521">
        <w:trPr>
          <w:trHeight w:val="259"/>
        </w:trPr>
        <w:tc>
          <w:tcPr>
            <w:tcW w:w="7569" w:type="dxa"/>
            <w:gridSpan w:val="7"/>
            <w:tcBorders>
              <w:top w:val="nil"/>
              <w:left w:val="nil"/>
              <w:bottom w:val="nil"/>
              <w:right w:val="nil"/>
            </w:tcBorders>
            <w:shd w:val="clear" w:color="auto" w:fill="auto"/>
            <w:noWrap/>
            <w:vAlign w:val="bottom"/>
            <w:hideMark/>
          </w:tcPr>
          <w:p w14:paraId="183A82DA"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The report contains confidential information. The data are current as of 11/17/2020 and are subject to change.</w:t>
            </w:r>
          </w:p>
        </w:tc>
        <w:tc>
          <w:tcPr>
            <w:tcW w:w="1170" w:type="dxa"/>
            <w:tcBorders>
              <w:top w:val="nil"/>
              <w:left w:val="nil"/>
              <w:bottom w:val="nil"/>
              <w:right w:val="nil"/>
            </w:tcBorders>
            <w:shd w:val="clear" w:color="auto" w:fill="auto"/>
            <w:noWrap/>
            <w:vAlign w:val="bottom"/>
            <w:hideMark/>
          </w:tcPr>
          <w:p w14:paraId="17BA9DB2" w14:textId="77777777" w:rsidR="004127DE" w:rsidRPr="00933521" w:rsidRDefault="004127DE" w:rsidP="004127DE">
            <w:pPr>
              <w:rPr>
                <w:rFonts w:ascii="Times New Roman" w:eastAsia="Times New Roman" w:hAnsi="Times New Roman"/>
                <w:color w:val="000000"/>
                <w:sz w:val="22"/>
                <w:szCs w:val="22"/>
              </w:rPr>
            </w:pPr>
          </w:p>
        </w:tc>
        <w:tc>
          <w:tcPr>
            <w:tcW w:w="602" w:type="dxa"/>
            <w:tcBorders>
              <w:top w:val="nil"/>
              <w:left w:val="nil"/>
              <w:bottom w:val="nil"/>
              <w:right w:val="nil"/>
            </w:tcBorders>
            <w:shd w:val="clear" w:color="auto" w:fill="auto"/>
            <w:noWrap/>
            <w:vAlign w:val="bottom"/>
            <w:hideMark/>
          </w:tcPr>
          <w:p w14:paraId="6D40677D"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5ACF1E98" w14:textId="77777777" w:rsidR="004127DE" w:rsidRPr="00933521" w:rsidRDefault="004127DE" w:rsidP="004127DE">
            <w:pPr>
              <w:rPr>
                <w:rFonts w:ascii="Times New Roman" w:eastAsia="Times New Roman" w:hAnsi="Times New Roman"/>
                <w:sz w:val="20"/>
                <w:szCs w:val="20"/>
              </w:rPr>
            </w:pPr>
          </w:p>
        </w:tc>
      </w:tr>
      <w:tr w:rsidR="0048538D" w:rsidRPr="00933521" w14:paraId="3B24B2A1" w14:textId="77777777" w:rsidTr="00933521">
        <w:trPr>
          <w:trHeight w:val="259"/>
        </w:trPr>
        <w:tc>
          <w:tcPr>
            <w:tcW w:w="2598" w:type="dxa"/>
            <w:tcBorders>
              <w:top w:val="nil"/>
              <w:left w:val="nil"/>
              <w:bottom w:val="nil"/>
              <w:right w:val="nil"/>
            </w:tcBorders>
            <w:shd w:val="clear" w:color="auto" w:fill="auto"/>
            <w:noWrap/>
            <w:vAlign w:val="bottom"/>
            <w:hideMark/>
          </w:tcPr>
          <w:p w14:paraId="5AB084D7" w14:textId="77777777" w:rsidR="004127DE" w:rsidRPr="00933521" w:rsidRDefault="004127DE" w:rsidP="004127DE">
            <w:pPr>
              <w:rPr>
                <w:rFonts w:ascii="Times New Roman" w:eastAsia="Times New Roman" w:hAnsi="Times New Roman"/>
                <w:sz w:val="20"/>
                <w:szCs w:val="20"/>
              </w:rPr>
            </w:pPr>
          </w:p>
        </w:tc>
        <w:tc>
          <w:tcPr>
            <w:tcW w:w="1512" w:type="dxa"/>
            <w:tcBorders>
              <w:top w:val="nil"/>
              <w:left w:val="nil"/>
              <w:bottom w:val="nil"/>
              <w:right w:val="nil"/>
            </w:tcBorders>
            <w:shd w:val="clear" w:color="auto" w:fill="auto"/>
            <w:noWrap/>
            <w:vAlign w:val="bottom"/>
            <w:hideMark/>
          </w:tcPr>
          <w:p w14:paraId="40E51EF9" w14:textId="77777777" w:rsidR="004127DE" w:rsidRPr="00933521" w:rsidRDefault="004127DE" w:rsidP="004127DE">
            <w:pPr>
              <w:rPr>
                <w:rFonts w:ascii="Times New Roman" w:eastAsia="Times New Roman" w:hAnsi="Times New Roman"/>
                <w:sz w:val="20"/>
                <w:szCs w:val="20"/>
              </w:rPr>
            </w:pPr>
          </w:p>
        </w:tc>
        <w:tc>
          <w:tcPr>
            <w:tcW w:w="981" w:type="dxa"/>
            <w:tcBorders>
              <w:top w:val="nil"/>
              <w:left w:val="nil"/>
              <w:bottom w:val="nil"/>
              <w:right w:val="nil"/>
            </w:tcBorders>
            <w:shd w:val="clear" w:color="auto" w:fill="auto"/>
            <w:noWrap/>
            <w:vAlign w:val="bottom"/>
            <w:hideMark/>
          </w:tcPr>
          <w:p w14:paraId="30E1FB64" w14:textId="77777777" w:rsidR="004127DE" w:rsidRPr="00933521" w:rsidRDefault="004127DE" w:rsidP="004127DE">
            <w:pPr>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6876095C" w14:textId="77777777" w:rsidR="004127DE" w:rsidRPr="00933521" w:rsidRDefault="004127DE" w:rsidP="004127DE">
            <w:pPr>
              <w:rPr>
                <w:rFonts w:ascii="Times New Roman" w:eastAsia="Times New Roman" w:hAnsi="Times New Roman"/>
                <w:sz w:val="20"/>
                <w:szCs w:val="20"/>
              </w:rPr>
            </w:pPr>
          </w:p>
        </w:tc>
        <w:tc>
          <w:tcPr>
            <w:tcW w:w="222" w:type="dxa"/>
            <w:tcBorders>
              <w:top w:val="nil"/>
              <w:left w:val="nil"/>
              <w:bottom w:val="nil"/>
              <w:right w:val="nil"/>
            </w:tcBorders>
            <w:shd w:val="clear" w:color="auto" w:fill="auto"/>
            <w:noWrap/>
            <w:vAlign w:val="bottom"/>
            <w:hideMark/>
          </w:tcPr>
          <w:p w14:paraId="13520D0E"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4DCB8483" w14:textId="77777777" w:rsidR="004127DE" w:rsidRPr="00933521" w:rsidRDefault="004127DE" w:rsidP="004127DE">
            <w:pPr>
              <w:rPr>
                <w:rFonts w:ascii="Times New Roman" w:eastAsia="Times New Roman" w:hAnsi="Times New Roman"/>
                <w:sz w:val="20"/>
                <w:szCs w:val="20"/>
              </w:rPr>
            </w:pPr>
          </w:p>
        </w:tc>
        <w:tc>
          <w:tcPr>
            <w:tcW w:w="753" w:type="dxa"/>
            <w:tcBorders>
              <w:top w:val="nil"/>
              <w:left w:val="nil"/>
              <w:bottom w:val="nil"/>
              <w:right w:val="nil"/>
            </w:tcBorders>
            <w:shd w:val="clear" w:color="auto" w:fill="auto"/>
            <w:noWrap/>
            <w:vAlign w:val="bottom"/>
            <w:hideMark/>
          </w:tcPr>
          <w:p w14:paraId="13A778CC" w14:textId="77777777" w:rsidR="004127DE" w:rsidRPr="00933521" w:rsidRDefault="004127DE" w:rsidP="004127DE">
            <w:pPr>
              <w:rPr>
                <w:rFonts w:ascii="Times New Roman" w:eastAsia="Times New Roman" w:hAnsi="Times New Roman"/>
                <w:sz w:val="20"/>
                <w:szCs w:val="20"/>
              </w:rPr>
            </w:pPr>
          </w:p>
        </w:tc>
        <w:tc>
          <w:tcPr>
            <w:tcW w:w="1170" w:type="dxa"/>
            <w:tcBorders>
              <w:top w:val="nil"/>
              <w:left w:val="nil"/>
              <w:bottom w:val="nil"/>
              <w:right w:val="nil"/>
            </w:tcBorders>
            <w:shd w:val="clear" w:color="auto" w:fill="auto"/>
            <w:noWrap/>
            <w:vAlign w:val="bottom"/>
            <w:hideMark/>
          </w:tcPr>
          <w:p w14:paraId="1AD1F078" w14:textId="77777777" w:rsidR="004127DE" w:rsidRPr="00933521" w:rsidRDefault="004127DE" w:rsidP="004127DE">
            <w:pPr>
              <w:rPr>
                <w:rFonts w:ascii="Times New Roman" w:eastAsia="Times New Roman" w:hAnsi="Times New Roman"/>
                <w:sz w:val="20"/>
                <w:szCs w:val="20"/>
              </w:rPr>
            </w:pPr>
          </w:p>
        </w:tc>
        <w:tc>
          <w:tcPr>
            <w:tcW w:w="602" w:type="dxa"/>
            <w:tcBorders>
              <w:top w:val="nil"/>
              <w:left w:val="nil"/>
              <w:bottom w:val="nil"/>
              <w:right w:val="nil"/>
            </w:tcBorders>
            <w:shd w:val="clear" w:color="auto" w:fill="auto"/>
            <w:noWrap/>
            <w:vAlign w:val="bottom"/>
            <w:hideMark/>
          </w:tcPr>
          <w:p w14:paraId="0302F494"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236D8219" w14:textId="77777777" w:rsidR="004127DE" w:rsidRPr="00933521" w:rsidRDefault="004127DE" w:rsidP="004127DE">
            <w:pPr>
              <w:rPr>
                <w:rFonts w:ascii="Times New Roman" w:eastAsia="Times New Roman" w:hAnsi="Times New Roman"/>
                <w:sz w:val="20"/>
                <w:szCs w:val="20"/>
              </w:rPr>
            </w:pPr>
          </w:p>
        </w:tc>
      </w:tr>
      <w:tr w:rsidR="0048538D" w:rsidRPr="00933521" w14:paraId="1EFA357A" w14:textId="77777777" w:rsidTr="00933521">
        <w:trPr>
          <w:trHeight w:val="259"/>
        </w:trPr>
        <w:tc>
          <w:tcPr>
            <w:tcW w:w="2598" w:type="dxa"/>
            <w:tcBorders>
              <w:top w:val="nil"/>
              <w:left w:val="nil"/>
              <w:bottom w:val="nil"/>
              <w:right w:val="nil"/>
            </w:tcBorders>
            <w:shd w:val="clear" w:color="auto" w:fill="auto"/>
            <w:noWrap/>
            <w:vAlign w:val="bottom"/>
            <w:hideMark/>
          </w:tcPr>
          <w:p w14:paraId="09E5A827"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Disease</w:t>
            </w:r>
          </w:p>
        </w:tc>
        <w:tc>
          <w:tcPr>
            <w:tcW w:w="1512" w:type="dxa"/>
            <w:tcBorders>
              <w:top w:val="nil"/>
              <w:left w:val="nil"/>
              <w:bottom w:val="nil"/>
              <w:right w:val="nil"/>
            </w:tcBorders>
            <w:shd w:val="clear" w:color="auto" w:fill="auto"/>
            <w:noWrap/>
            <w:vAlign w:val="bottom"/>
            <w:hideMark/>
          </w:tcPr>
          <w:p w14:paraId="4A709597"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Status</w:t>
            </w:r>
          </w:p>
        </w:tc>
        <w:tc>
          <w:tcPr>
            <w:tcW w:w="981" w:type="dxa"/>
            <w:tcBorders>
              <w:top w:val="nil"/>
              <w:left w:val="nil"/>
              <w:bottom w:val="nil"/>
              <w:right w:val="nil"/>
            </w:tcBorders>
            <w:shd w:val="clear" w:color="auto" w:fill="auto"/>
            <w:noWrap/>
            <w:vAlign w:val="bottom"/>
            <w:hideMark/>
          </w:tcPr>
          <w:p w14:paraId="5C27AF40"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Num of Cases</w:t>
            </w:r>
          </w:p>
        </w:tc>
        <w:tc>
          <w:tcPr>
            <w:tcW w:w="222" w:type="dxa"/>
            <w:tcBorders>
              <w:top w:val="nil"/>
              <w:left w:val="nil"/>
              <w:bottom w:val="nil"/>
              <w:right w:val="nil"/>
            </w:tcBorders>
            <w:shd w:val="clear" w:color="auto" w:fill="auto"/>
            <w:noWrap/>
            <w:vAlign w:val="bottom"/>
            <w:hideMark/>
          </w:tcPr>
          <w:p w14:paraId="797B0B94" w14:textId="77777777" w:rsidR="004127DE" w:rsidRPr="00933521" w:rsidRDefault="004127DE" w:rsidP="004127DE">
            <w:pPr>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00782B19"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1D1A1B27"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11/10/2020</w:t>
            </w:r>
          </w:p>
        </w:tc>
        <w:tc>
          <w:tcPr>
            <w:tcW w:w="753" w:type="dxa"/>
            <w:tcBorders>
              <w:top w:val="nil"/>
              <w:left w:val="nil"/>
              <w:bottom w:val="nil"/>
              <w:right w:val="nil"/>
            </w:tcBorders>
            <w:shd w:val="clear" w:color="auto" w:fill="auto"/>
            <w:noWrap/>
            <w:vAlign w:val="bottom"/>
            <w:hideMark/>
          </w:tcPr>
          <w:p w14:paraId="0D905C12" w14:textId="77777777" w:rsidR="004127DE" w:rsidRPr="00933521" w:rsidRDefault="004127DE" w:rsidP="004127DE">
            <w:pPr>
              <w:jc w:val="right"/>
              <w:rPr>
                <w:rFonts w:ascii="Times New Roman" w:eastAsia="Times New Roman" w:hAnsi="Times New Roman"/>
                <w:color w:val="FF0000"/>
                <w:sz w:val="22"/>
                <w:szCs w:val="22"/>
              </w:rPr>
            </w:pPr>
          </w:p>
        </w:tc>
        <w:tc>
          <w:tcPr>
            <w:tcW w:w="1170" w:type="dxa"/>
            <w:tcBorders>
              <w:top w:val="nil"/>
              <w:left w:val="nil"/>
              <w:bottom w:val="nil"/>
              <w:right w:val="nil"/>
            </w:tcBorders>
            <w:shd w:val="clear" w:color="auto" w:fill="auto"/>
            <w:noWrap/>
            <w:vAlign w:val="bottom"/>
            <w:hideMark/>
          </w:tcPr>
          <w:p w14:paraId="7628E6A8"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11/2/2020</w:t>
            </w:r>
          </w:p>
        </w:tc>
        <w:tc>
          <w:tcPr>
            <w:tcW w:w="602" w:type="dxa"/>
            <w:tcBorders>
              <w:top w:val="nil"/>
              <w:left w:val="nil"/>
              <w:bottom w:val="nil"/>
              <w:right w:val="nil"/>
            </w:tcBorders>
            <w:shd w:val="clear" w:color="auto" w:fill="auto"/>
            <w:noWrap/>
            <w:vAlign w:val="bottom"/>
            <w:hideMark/>
          </w:tcPr>
          <w:p w14:paraId="1A25A180" w14:textId="77777777" w:rsidR="004127DE" w:rsidRPr="00933521" w:rsidRDefault="004127DE" w:rsidP="004127DE">
            <w:pPr>
              <w:jc w:val="right"/>
              <w:rPr>
                <w:rFonts w:ascii="Times New Roman" w:eastAsia="Times New Roman" w:hAnsi="Times New Roman"/>
                <w:color w:val="FF0000"/>
                <w:sz w:val="22"/>
                <w:szCs w:val="22"/>
              </w:rPr>
            </w:pPr>
          </w:p>
        </w:tc>
        <w:tc>
          <w:tcPr>
            <w:tcW w:w="1281" w:type="dxa"/>
            <w:tcBorders>
              <w:top w:val="nil"/>
              <w:left w:val="nil"/>
              <w:bottom w:val="nil"/>
              <w:right w:val="nil"/>
            </w:tcBorders>
            <w:shd w:val="clear" w:color="auto" w:fill="auto"/>
            <w:noWrap/>
            <w:vAlign w:val="bottom"/>
            <w:hideMark/>
          </w:tcPr>
          <w:p w14:paraId="30B15AEE"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10/27/2020</w:t>
            </w:r>
          </w:p>
        </w:tc>
      </w:tr>
      <w:tr w:rsidR="0048538D" w:rsidRPr="00933521" w14:paraId="4CA88A6C" w14:textId="77777777" w:rsidTr="00933521">
        <w:trPr>
          <w:trHeight w:val="259"/>
        </w:trPr>
        <w:tc>
          <w:tcPr>
            <w:tcW w:w="2598" w:type="dxa"/>
            <w:tcBorders>
              <w:top w:val="nil"/>
              <w:left w:val="nil"/>
              <w:bottom w:val="nil"/>
              <w:right w:val="nil"/>
            </w:tcBorders>
            <w:shd w:val="clear" w:color="auto" w:fill="auto"/>
            <w:noWrap/>
            <w:vAlign w:val="bottom"/>
            <w:hideMark/>
          </w:tcPr>
          <w:p w14:paraId="7FE25B10" w14:textId="1190226C"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 xml:space="preserve">Novel Coronavirus </w:t>
            </w:r>
          </w:p>
        </w:tc>
        <w:tc>
          <w:tcPr>
            <w:tcW w:w="1512" w:type="dxa"/>
            <w:tcBorders>
              <w:top w:val="nil"/>
              <w:left w:val="nil"/>
              <w:bottom w:val="nil"/>
              <w:right w:val="nil"/>
            </w:tcBorders>
            <w:shd w:val="clear" w:color="auto" w:fill="auto"/>
            <w:noWrap/>
            <w:vAlign w:val="bottom"/>
            <w:hideMark/>
          </w:tcPr>
          <w:p w14:paraId="29CC7B89"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CONFIRMED</w:t>
            </w:r>
          </w:p>
        </w:tc>
        <w:tc>
          <w:tcPr>
            <w:tcW w:w="981" w:type="dxa"/>
            <w:tcBorders>
              <w:top w:val="nil"/>
              <w:left w:val="nil"/>
              <w:bottom w:val="nil"/>
              <w:right w:val="nil"/>
            </w:tcBorders>
            <w:shd w:val="clear" w:color="auto" w:fill="auto"/>
            <w:noWrap/>
            <w:vAlign w:val="bottom"/>
            <w:hideMark/>
          </w:tcPr>
          <w:p w14:paraId="24AC0107" w14:textId="77777777" w:rsidR="004127DE" w:rsidRPr="00933521" w:rsidRDefault="004127DE" w:rsidP="004127DE">
            <w:pPr>
              <w:jc w:val="right"/>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273</w:t>
            </w:r>
          </w:p>
        </w:tc>
        <w:tc>
          <w:tcPr>
            <w:tcW w:w="222" w:type="dxa"/>
            <w:tcBorders>
              <w:top w:val="nil"/>
              <w:left w:val="nil"/>
              <w:bottom w:val="nil"/>
              <w:right w:val="nil"/>
            </w:tcBorders>
            <w:shd w:val="clear" w:color="auto" w:fill="auto"/>
            <w:noWrap/>
            <w:vAlign w:val="bottom"/>
            <w:hideMark/>
          </w:tcPr>
          <w:p w14:paraId="75B01D3E" w14:textId="77777777" w:rsidR="004127DE" w:rsidRPr="00933521" w:rsidRDefault="004127DE" w:rsidP="004127DE">
            <w:pPr>
              <w:jc w:val="right"/>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005EBA1B"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4D16448C"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252</w:t>
            </w:r>
          </w:p>
        </w:tc>
        <w:tc>
          <w:tcPr>
            <w:tcW w:w="753" w:type="dxa"/>
            <w:tcBorders>
              <w:top w:val="nil"/>
              <w:left w:val="nil"/>
              <w:bottom w:val="nil"/>
              <w:right w:val="nil"/>
            </w:tcBorders>
            <w:shd w:val="clear" w:color="auto" w:fill="auto"/>
            <w:noWrap/>
            <w:vAlign w:val="bottom"/>
            <w:hideMark/>
          </w:tcPr>
          <w:p w14:paraId="6A50852D" w14:textId="77777777" w:rsidR="004127DE" w:rsidRPr="00933521" w:rsidRDefault="004127DE" w:rsidP="004127DE">
            <w:pPr>
              <w:jc w:val="right"/>
              <w:rPr>
                <w:rFonts w:ascii="Times New Roman" w:eastAsia="Times New Roman" w:hAnsi="Times New Roman"/>
                <w:color w:val="FF0000"/>
                <w:sz w:val="22"/>
                <w:szCs w:val="22"/>
              </w:rPr>
            </w:pPr>
          </w:p>
        </w:tc>
        <w:tc>
          <w:tcPr>
            <w:tcW w:w="1170" w:type="dxa"/>
            <w:tcBorders>
              <w:top w:val="nil"/>
              <w:left w:val="nil"/>
              <w:bottom w:val="nil"/>
              <w:right w:val="nil"/>
            </w:tcBorders>
            <w:shd w:val="clear" w:color="auto" w:fill="auto"/>
            <w:noWrap/>
            <w:vAlign w:val="bottom"/>
            <w:hideMark/>
          </w:tcPr>
          <w:p w14:paraId="2E12012A"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236</w:t>
            </w:r>
          </w:p>
        </w:tc>
        <w:tc>
          <w:tcPr>
            <w:tcW w:w="602" w:type="dxa"/>
            <w:tcBorders>
              <w:top w:val="nil"/>
              <w:left w:val="nil"/>
              <w:bottom w:val="nil"/>
              <w:right w:val="nil"/>
            </w:tcBorders>
            <w:shd w:val="clear" w:color="auto" w:fill="auto"/>
            <w:noWrap/>
            <w:vAlign w:val="bottom"/>
            <w:hideMark/>
          </w:tcPr>
          <w:p w14:paraId="03C37EBB" w14:textId="77777777" w:rsidR="004127DE" w:rsidRPr="00933521" w:rsidRDefault="004127DE" w:rsidP="004127DE">
            <w:pPr>
              <w:jc w:val="right"/>
              <w:rPr>
                <w:rFonts w:ascii="Times New Roman" w:eastAsia="Times New Roman" w:hAnsi="Times New Roman"/>
                <w:color w:val="FF0000"/>
                <w:sz w:val="22"/>
                <w:szCs w:val="22"/>
              </w:rPr>
            </w:pPr>
          </w:p>
        </w:tc>
        <w:tc>
          <w:tcPr>
            <w:tcW w:w="1281" w:type="dxa"/>
            <w:tcBorders>
              <w:top w:val="nil"/>
              <w:left w:val="nil"/>
              <w:bottom w:val="nil"/>
              <w:right w:val="nil"/>
            </w:tcBorders>
            <w:shd w:val="clear" w:color="auto" w:fill="auto"/>
            <w:noWrap/>
            <w:vAlign w:val="bottom"/>
            <w:hideMark/>
          </w:tcPr>
          <w:p w14:paraId="7DE17092"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229</w:t>
            </w:r>
          </w:p>
        </w:tc>
      </w:tr>
      <w:tr w:rsidR="0048538D" w:rsidRPr="00933521" w14:paraId="62C82F7E" w14:textId="77777777" w:rsidTr="00933521">
        <w:trPr>
          <w:trHeight w:val="259"/>
        </w:trPr>
        <w:tc>
          <w:tcPr>
            <w:tcW w:w="2598" w:type="dxa"/>
            <w:tcBorders>
              <w:top w:val="nil"/>
              <w:left w:val="nil"/>
              <w:bottom w:val="nil"/>
              <w:right w:val="nil"/>
            </w:tcBorders>
            <w:shd w:val="clear" w:color="auto" w:fill="auto"/>
            <w:noWrap/>
            <w:vAlign w:val="bottom"/>
            <w:hideMark/>
          </w:tcPr>
          <w:p w14:paraId="78D334F6" w14:textId="3AB2E904"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 xml:space="preserve">Novel Coronavirus </w:t>
            </w:r>
          </w:p>
        </w:tc>
        <w:tc>
          <w:tcPr>
            <w:tcW w:w="1512" w:type="dxa"/>
            <w:tcBorders>
              <w:top w:val="nil"/>
              <w:left w:val="nil"/>
              <w:bottom w:val="nil"/>
              <w:right w:val="nil"/>
            </w:tcBorders>
            <w:shd w:val="clear" w:color="auto" w:fill="auto"/>
            <w:noWrap/>
            <w:vAlign w:val="bottom"/>
            <w:hideMark/>
          </w:tcPr>
          <w:p w14:paraId="59A3B880"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CONTACT</w:t>
            </w:r>
          </w:p>
        </w:tc>
        <w:tc>
          <w:tcPr>
            <w:tcW w:w="981" w:type="dxa"/>
            <w:tcBorders>
              <w:top w:val="nil"/>
              <w:left w:val="nil"/>
              <w:bottom w:val="nil"/>
              <w:right w:val="nil"/>
            </w:tcBorders>
            <w:shd w:val="clear" w:color="auto" w:fill="auto"/>
            <w:noWrap/>
            <w:vAlign w:val="bottom"/>
            <w:hideMark/>
          </w:tcPr>
          <w:p w14:paraId="78E9FF82" w14:textId="77777777" w:rsidR="004127DE" w:rsidRPr="00933521" w:rsidRDefault="004127DE" w:rsidP="004127DE">
            <w:pPr>
              <w:jc w:val="right"/>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282</w:t>
            </w:r>
          </w:p>
        </w:tc>
        <w:tc>
          <w:tcPr>
            <w:tcW w:w="222" w:type="dxa"/>
            <w:tcBorders>
              <w:top w:val="nil"/>
              <w:left w:val="nil"/>
              <w:bottom w:val="nil"/>
              <w:right w:val="nil"/>
            </w:tcBorders>
            <w:shd w:val="clear" w:color="auto" w:fill="auto"/>
            <w:noWrap/>
            <w:vAlign w:val="bottom"/>
            <w:hideMark/>
          </w:tcPr>
          <w:p w14:paraId="43FC057A" w14:textId="77777777" w:rsidR="004127DE" w:rsidRPr="00933521" w:rsidRDefault="004127DE" w:rsidP="004127DE">
            <w:pPr>
              <w:jc w:val="right"/>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366AFED9"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41BFA964"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253</w:t>
            </w:r>
          </w:p>
        </w:tc>
        <w:tc>
          <w:tcPr>
            <w:tcW w:w="753" w:type="dxa"/>
            <w:tcBorders>
              <w:top w:val="nil"/>
              <w:left w:val="nil"/>
              <w:bottom w:val="nil"/>
              <w:right w:val="nil"/>
            </w:tcBorders>
            <w:shd w:val="clear" w:color="auto" w:fill="auto"/>
            <w:noWrap/>
            <w:vAlign w:val="bottom"/>
            <w:hideMark/>
          </w:tcPr>
          <w:p w14:paraId="70D24402" w14:textId="77777777" w:rsidR="004127DE" w:rsidRPr="00933521" w:rsidRDefault="004127DE" w:rsidP="004127DE">
            <w:pPr>
              <w:jc w:val="right"/>
              <w:rPr>
                <w:rFonts w:ascii="Times New Roman" w:eastAsia="Times New Roman" w:hAnsi="Times New Roman"/>
                <w:color w:val="FF0000"/>
                <w:sz w:val="22"/>
                <w:szCs w:val="22"/>
              </w:rPr>
            </w:pPr>
          </w:p>
        </w:tc>
        <w:tc>
          <w:tcPr>
            <w:tcW w:w="1170" w:type="dxa"/>
            <w:tcBorders>
              <w:top w:val="nil"/>
              <w:left w:val="nil"/>
              <w:bottom w:val="nil"/>
              <w:right w:val="nil"/>
            </w:tcBorders>
            <w:shd w:val="clear" w:color="auto" w:fill="auto"/>
            <w:noWrap/>
            <w:vAlign w:val="bottom"/>
            <w:hideMark/>
          </w:tcPr>
          <w:p w14:paraId="4D87E308"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242</w:t>
            </w:r>
          </w:p>
        </w:tc>
        <w:tc>
          <w:tcPr>
            <w:tcW w:w="602" w:type="dxa"/>
            <w:tcBorders>
              <w:top w:val="nil"/>
              <w:left w:val="nil"/>
              <w:bottom w:val="nil"/>
              <w:right w:val="nil"/>
            </w:tcBorders>
            <w:shd w:val="clear" w:color="auto" w:fill="auto"/>
            <w:noWrap/>
            <w:vAlign w:val="bottom"/>
            <w:hideMark/>
          </w:tcPr>
          <w:p w14:paraId="711D8FBB" w14:textId="77777777" w:rsidR="004127DE" w:rsidRPr="00933521" w:rsidRDefault="004127DE" w:rsidP="004127DE">
            <w:pPr>
              <w:jc w:val="right"/>
              <w:rPr>
                <w:rFonts w:ascii="Times New Roman" w:eastAsia="Times New Roman" w:hAnsi="Times New Roman"/>
                <w:color w:val="FF0000"/>
                <w:sz w:val="22"/>
                <w:szCs w:val="22"/>
              </w:rPr>
            </w:pPr>
          </w:p>
        </w:tc>
        <w:tc>
          <w:tcPr>
            <w:tcW w:w="1281" w:type="dxa"/>
            <w:tcBorders>
              <w:top w:val="nil"/>
              <w:left w:val="nil"/>
              <w:bottom w:val="nil"/>
              <w:right w:val="nil"/>
            </w:tcBorders>
            <w:shd w:val="clear" w:color="auto" w:fill="auto"/>
            <w:noWrap/>
            <w:vAlign w:val="bottom"/>
            <w:hideMark/>
          </w:tcPr>
          <w:p w14:paraId="161FF35F"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231</w:t>
            </w:r>
          </w:p>
        </w:tc>
      </w:tr>
      <w:tr w:rsidR="0048538D" w:rsidRPr="00933521" w14:paraId="50B36315" w14:textId="77777777" w:rsidTr="00933521">
        <w:trPr>
          <w:trHeight w:val="259"/>
        </w:trPr>
        <w:tc>
          <w:tcPr>
            <w:tcW w:w="2598" w:type="dxa"/>
            <w:tcBorders>
              <w:top w:val="nil"/>
              <w:left w:val="nil"/>
              <w:bottom w:val="nil"/>
              <w:right w:val="nil"/>
            </w:tcBorders>
            <w:shd w:val="clear" w:color="auto" w:fill="auto"/>
            <w:noWrap/>
            <w:vAlign w:val="bottom"/>
            <w:hideMark/>
          </w:tcPr>
          <w:p w14:paraId="34D2E684" w14:textId="0A2F38F4"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 xml:space="preserve">Novel Coronavirus </w:t>
            </w:r>
          </w:p>
        </w:tc>
        <w:tc>
          <w:tcPr>
            <w:tcW w:w="1512" w:type="dxa"/>
            <w:tcBorders>
              <w:top w:val="nil"/>
              <w:left w:val="nil"/>
              <w:bottom w:val="nil"/>
              <w:right w:val="nil"/>
            </w:tcBorders>
            <w:shd w:val="clear" w:color="auto" w:fill="auto"/>
            <w:noWrap/>
            <w:vAlign w:val="bottom"/>
            <w:hideMark/>
          </w:tcPr>
          <w:p w14:paraId="19E22574"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PROBABLE</w:t>
            </w:r>
          </w:p>
        </w:tc>
        <w:tc>
          <w:tcPr>
            <w:tcW w:w="981" w:type="dxa"/>
            <w:tcBorders>
              <w:top w:val="nil"/>
              <w:left w:val="nil"/>
              <w:bottom w:val="nil"/>
              <w:right w:val="nil"/>
            </w:tcBorders>
            <w:shd w:val="clear" w:color="auto" w:fill="auto"/>
            <w:noWrap/>
            <w:vAlign w:val="bottom"/>
            <w:hideMark/>
          </w:tcPr>
          <w:p w14:paraId="13C3A245" w14:textId="77777777" w:rsidR="004127DE" w:rsidRPr="00933521" w:rsidRDefault="004127DE" w:rsidP="004127DE">
            <w:pPr>
              <w:jc w:val="right"/>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13</w:t>
            </w:r>
          </w:p>
        </w:tc>
        <w:tc>
          <w:tcPr>
            <w:tcW w:w="222" w:type="dxa"/>
            <w:tcBorders>
              <w:top w:val="nil"/>
              <w:left w:val="nil"/>
              <w:bottom w:val="nil"/>
              <w:right w:val="nil"/>
            </w:tcBorders>
            <w:shd w:val="clear" w:color="auto" w:fill="auto"/>
            <w:noWrap/>
            <w:vAlign w:val="bottom"/>
            <w:hideMark/>
          </w:tcPr>
          <w:p w14:paraId="5334DD59" w14:textId="77777777" w:rsidR="004127DE" w:rsidRPr="00933521" w:rsidRDefault="004127DE" w:rsidP="004127DE">
            <w:pPr>
              <w:jc w:val="right"/>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2E1C8696"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1763E782"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12</w:t>
            </w:r>
          </w:p>
        </w:tc>
        <w:tc>
          <w:tcPr>
            <w:tcW w:w="753" w:type="dxa"/>
            <w:tcBorders>
              <w:top w:val="nil"/>
              <w:left w:val="nil"/>
              <w:bottom w:val="nil"/>
              <w:right w:val="nil"/>
            </w:tcBorders>
            <w:shd w:val="clear" w:color="auto" w:fill="auto"/>
            <w:noWrap/>
            <w:vAlign w:val="bottom"/>
            <w:hideMark/>
          </w:tcPr>
          <w:p w14:paraId="6EB536D9" w14:textId="77777777" w:rsidR="004127DE" w:rsidRPr="00933521" w:rsidRDefault="004127DE" w:rsidP="004127DE">
            <w:pPr>
              <w:jc w:val="right"/>
              <w:rPr>
                <w:rFonts w:ascii="Times New Roman" w:eastAsia="Times New Roman" w:hAnsi="Times New Roman"/>
                <w:color w:val="FF0000"/>
                <w:sz w:val="22"/>
                <w:szCs w:val="22"/>
              </w:rPr>
            </w:pPr>
          </w:p>
        </w:tc>
        <w:tc>
          <w:tcPr>
            <w:tcW w:w="1170" w:type="dxa"/>
            <w:tcBorders>
              <w:top w:val="nil"/>
              <w:left w:val="nil"/>
              <w:bottom w:val="nil"/>
              <w:right w:val="nil"/>
            </w:tcBorders>
            <w:shd w:val="clear" w:color="auto" w:fill="auto"/>
            <w:noWrap/>
            <w:vAlign w:val="bottom"/>
            <w:hideMark/>
          </w:tcPr>
          <w:p w14:paraId="39060DC1"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10</w:t>
            </w:r>
          </w:p>
        </w:tc>
        <w:tc>
          <w:tcPr>
            <w:tcW w:w="602" w:type="dxa"/>
            <w:tcBorders>
              <w:top w:val="nil"/>
              <w:left w:val="nil"/>
              <w:bottom w:val="nil"/>
              <w:right w:val="nil"/>
            </w:tcBorders>
            <w:shd w:val="clear" w:color="auto" w:fill="auto"/>
            <w:noWrap/>
            <w:vAlign w:val="bottom"/>
            <w:hideMark/>
          </w:tcPr>
          <w:p w14:paraId="384A86BF" w14:textId="77777777" w:rsidR="004127DE" w:rsidRPr="00933521" w:rsidRDefault="004127DE" w:rsidP="004127DE">
            <w:pPr>
              <w:jc w:val="right"/>
              <w:rPr>
                <w:rFonts w:ascii="Times New Roman" w:eastAsia="Times New Roman" w:hAnsi="Times New Roman"/>
                <w:color w:val="FF0000"/>
                <w:sz w:val="22"/>
                <w:szCs w:val="22"/>
              </w:rPr>
            </w:pPr>
          </w:p>
        </w:tc>
        <w:tc>
          <w:tcPr>
            <w:tcW w:w="1281" w:type="dxa"/>
            <w:tcBorders>
              <w:top w:val="nil"/>
              <w:left w:val="nil"/>
              <w:bottom w:val="nil"/>
              <w:right w:val="nil"/>
            </w:tcBorders>
            <w:shd w:val="clear" w:color="auto" w:fill="auto"/>
            <w:noWrap/>
            <w:vAlign w:val="bottom"/>
            <w:hideMark/>
          </w:tcPr>
          <w:p w14:paraId="1E201ADD"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9</w:t>
            </w:r>
          </w:p>
        </w:tc>
      </w:tr>
      <w:tr w:rsidR="0048538D" w:rsidRPr="00933521" w14:paraId="2A5A1DD5" w14:textId="77777777" w:rsidTr="00933521">
        <w:trPr>
          <w:trHeight w:val="259"/>
        </w:trPr>
        <w:tc>
          <w:tcPr>
            <w:tcW w:w="2598" w:type="dxa"/>
            <w:tcBorders>
              <w:top w:val="nil"/>
              <w:left w:val="nil"/>
              <w:bottom w:val="nil"/>
              <w:right w:val="nil"/>
            </w:tcBorders>
            <w:shd w:val="clear" w:color="auto" w:fill="auto"/>
            <w:noWrap/>
            <w:vAlign w:val="bottom"/>
            <w:hideMark/>
          </w:tcPr>
          <w:p w14:paraId="0CECEB75" w14:textId="466D91DA"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 xml:space="preserve">Novel Coronavirus </w:t>
            </w:r>
          </w:p>
        </w:tc>
        <w:tc>
          <w:tcPr>
            <w:tcW w:w="1512" w:type="dxa"/>
            <w:tcBorders>
              <w:top w:val="nil"/>
              <w:left w:val="nil"/>
              <w:bottom w:val="nil"/>
              <w:right w:val="nil"/>
            </w:tcBorders>
            <w:shd w:val="clear" w:color="auto" w:fill="auto"/>
            <w:noWrap/>
            <w:vAlign w:val="bottom"/>
            <w:hideMark/>
          </w:tcPr>
          <w:p w14:paraId="78119E46" w14:textId="77777777" w:rsidR="004127DE" w:rsidRPr="00933521" w:rsidRDefault="004127DE" w:rsidP="004127DE">
            <w:pPr>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SUSPECT</w:t>
            </w:r>
          </w:p>
        </w:tc>
        <w:tc>
          <w:tcPr>
            <w:tcW w:w="981" w:type="dxa"/>
            <w:tcBorders>
              <w:top w:val="nil"/>
              <w:left w:val="nil"/>
              <w:bottom w:val="nil"/>
              <w:right w:val="nil"/>
            </w:tcBorders>
            <w:shd w:val="clear" w:color="auto" w:fill="auto"/>
            <w:noWrap/>
            <w:vAlign w:val="bottom"/>
            <w:hideMark/>
          </w:tcPr>
          <w:p w14:paraId="56F1DB2A" w14:textId="77777777" w:rsidR="004127DE" w:rsidRPr="00933521" w:rsidRDefault="004127DE" w:rsidP="004127DE">
            <w:pPr>
              <w:jc w:val="right"/>
              <w:rPr>
                <w:rFonts w:ascii="Times New Roman" w:eastAsia="Times New Roman" w:hAnsi="Times New Roman"/>
                <w:color w:val="000000"/>
                <w:sz w:val="22"/>
                <w:szCs w:val="22"/>
              </w:rPr>
            </w:pPr>
            <w:r w:rsidRPr="00933521">
              <w:rPr>
                <w:rFonts w:ascii="Times New Roman" w:eastAsia="Times New Roman" w:hAnsi="Times New Roman"/>
                <w:color w:val="000000"/>
                <w:sz w:val="22"/>
                <w:szCs w:val="22"/>
              </w:rPr>
              <w:t>11</w:t>
            </w:r>
          </w:p>
        </w:tc>
        <w:tc>
          <w:tcPr>
            <w:tcW w:w="222" w:type="dxa"/>
            <w:tcBorders>
              <w:top w:val="nil"/>
              <w:left w:val="nil"/>
              <w:bottom w:val="nil"/>
              <w:right w:val="nil"/>
            </w:tcBorders>
            <w:shd w:val="clear" w:color="auto" w:fill="auto"/>
            <w:noWrap/>
            <w:vAlign w:val="bottom"/>
            <w:hideMark/>
          </w:tcPr>
          <w:p w14:paraId="1771BE4A" w14:textId="77777777" w:rsidR="004127DE" w:rsidRPr="00933521" w:rsidRDefault="004127DE" w:rsidP="004127DE">
            <w:pPr>
              <w:jc w:val="right"/>
              <w:rPr>
                <w:rFonts w:ascii="Times New Roman" w:eastAsia="Times New Roman" w:hAnsi="Times New Roman"/>
                <w:color w:val="000000"/>
                <w:sz w:val="22"/>
                <w:szCs w:val="22"/>
              </w:rPr>
            </w:pPr>
          </w:p>
        </w:tc>
        <w:tc>
          <w:tcPr>
            <w:tcW w:w="222" w:type="dxa"/>
            <w:tcBorders>
              <w:top w:val="nil"/>
              <w:left w:val="nil"/>
              <w:bottom w:val="nil"/>
              <w:right w:val="nil"/>
            </w:tcBorders>
            <w:shd w:val="clear" w:color="auto" w:fill="auto"/>
            <w:noWrap/>
            <w:vAlign w:val="bottom"/>
            <w:hideMark/>
          </w:tcPr>
          <w:p w14:paraId="019DE32B" w14:textId="77777777" w:rsidR="004127DE" w:rsidRPr="00933521" w:rsidRDefault="004127DE" w:rsidP="004127DE">
            <w:pPr>
              <w:rPr>
                <w:rFonts w:ascii="Times New Roman" w:eastAsia="Times New Roman" w:hAnsi="Times New Roman"/>
                <w:sz w:val="20"/>
                <w:szCs w:val="20"/>
              </w:rPr>
            </w:pPr>
          </w:p>
        </w:tc>
        <w:tc>
          <w:tcPr>
            <w:tcW w:w="1281" w:type="dxa"/>
            <w:tcBorders>
              <w:top w:val="nil"/>
              <w:left w:val="nil"/>
              <w:bottom w:val="nil"/>
              <w:right w:val="nil"/>
            </w:tcBorders>
            <w:shd w:val="clear" w:color="auto" w:fill="auto"/>
            <w:noWrap/>
            <w:vAlign w:val="bottom"/>
            <w:hideMark/>
          </w:tcPr>
          <w:p w14:paraId="2120AAA3"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11</w:t>
            </w:r>
          </w:p>
        </w:tc>
        <w:tc>
          <w:tcPr>
            <w:tcW w:w="753" w:type="dxa"/>
            <w:tcBorders>
              <w:top w:val="nil"/>
              <w:left w:val="nil"/>
              <w:bottom w:val="nil"/>
              <w:right w:val="nil"/>
            </w:tcBorders>
            <w:shd w:val="clear" w:color="auto" w:fill="auto"/>
            <w:noWrap/>
            <w:vAlign w:val="bottom"/>
            <w:hideMark/>
          </w:tcPr>
          <w:p w14:paraId="7D3EE3AA" w14:textId="77777777" w:rsidR="004127DE" w:rsidRPr="00933521" w:rsidRDefault="004127DE" w:rsidP="004127DE">
            <w:pPr>
              <w:jc w:val="right"/>
              <w:rPr>
                <w:rFonts w:ascii="Times New Roman" w:eastAsia="Times New Roman" w:hAnsi="Times New Roman"/>
                <w:color w:val="FF0000"/>
                <w:sz w:val="22"/>
                <w:szCs w:val="22"/>
              </w:rPr>
            </w:pPr>
          </w:p>
        </w:tc>
        <w:tc>
          <w:tcPr>
            <w:tcW w:w="1170" w:type="dxa"/>
            <w:tcBorders>
              <w:top w:val="nil"/>
              <w:left w:val="nil"/>
              <w:bottom w:val="nil"/>
              <w:right w:val="nil"/>
            </w:tcBorders>
            <w:shd w:val="clear" w:color="auto" w:fill="auto"/>
            <w:noWrap/>
            <w:vAlign w:val="bottom"/>
            <w:hideMark/>
          </w:tcPr>
          <w:p w14:paraId="70B0DBCA"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9</w:t>
            </w:r>
          </w:p>
        </w:tc>
        <w:tc>
          <w:tcPr>
            <w:tcW w:w="602" w:type="dxa"/>
            <w:tcBorders>
              <w:top w:val="nil"/>
              <w:left w:val="nil"/>
              <w:bottom w:val="nil"/>
              <w:right w:val="nil"/>
            </w:tcBorders>
            <w:shd w:val="clear" w:color="auto" w:fill="auto"/>
            <w:noWrap/>
            <w:vAlign w:val="bottom"/>
            <w:hideMark/>
          </w:tcPr>
          <w:p w14:paraId="4BECD3B0" w14:textId="77777777" w:rsidR="004127DE" w:rsidRPr="00933521" w:rsidRDefault="004127DE" w:rsidP="004127DE">
            <w:pPr>
              <w:jc w:val="right"/>
              <w:rPr>
                <w:rFonts w:ascii="Times New Roman" w:eastAsia="Times New Roman" w:hAnsi="Times New Roman"/>
                <w:color w:val="FF0000"/>
                <w:sz w:val="22"/>
                <w:szCs w:val="22"/>
              </w:rPr>
            </w:pPr>
          </w:p>
        </w:tc>
        <w:tc>
          <w:tcPr>
            <w:tcW w:w="1281" w:type="dxa"/>
            <w:tcBorders>
              <w:top w:val="nil"/>
              <w:left w:val="nil"/>
              <w:bottom w:val="nil"/>
              <w:right w:val="nil"/>
            </w:tcBorders>
            <w:shd w:val="clear" w:color="auto" w:fill="auto"/>
            <w:noWrap/>
            <w:vAlign w:val="bottom"/>
            <w:hideMark/>
          </w:tcPr>
          <w:p w14:paraId="5781D1CA" w14:textId="77777777" w:rsidR="004127DE" w:rsidRPr="00933521" w:rsidRDefault="004127DE" w:rsidP="004127DE">
            <w:pPr>
              <w:jc w:val="right"/>
              <w:rPr>
                <w:rFonts w:ascii="Times New Roman" w:eastAsia="Times New Roman" w:hAnsi="Times New Roman"/>
                <w:color w:val="FF0000"/>
                <w:sz w:val="22"/>
                <w:szCs w:val="22"/>
              </w:rPr>
            </w:pPr>
            <w:r w:rsidRPr="00933521">
              <w:rPr>
                <w:rFonts w:ascii="Times New Roman" w:eastAsia="Times New Roman" w:hAnsi="Times New Roman"/>
                <w:color w:val="FF0000"/>
                <w:sz w:val="22"/>
                <w:szCs w:val="22"/>
              </w:rPr>
              <w:t>8</w:t>
            </w:r>
          </w:p>
        </w:tc>
      </w:tr>
    </w:tbl>
    <w:p w14:paraId="3734FAD0" w14:textId="0686D562" w:rsidR="00615522" w:rsidRPr="00933521" w:rsidRDefault="00615522" w:rsidP="00233198">
      <w:pPr>
        <w:rPr>
          <w:rFonts w:ascii="Times New Roman" w:hAnsi="Times New Roman"/>
        </w:rPr>
      </w:pPr>
    </w:p>
    <w:p w14:paraId="7DB4BF94" w14:textId="1A268CB3" w:rsidR="00615522" w:rsidRPr="00933521" w:rsidRDefault="00615522" w:rsidP="00233198">
      <w:pPr>
        <w:rPr>
          <w:rFonts w:ascii="Times New Roman" w:hAnsi="Times New Roman"/>
        </w:rPr>
      </w:pPr>
    </w:p>
    <w:p w14:paraId="1303AA5B" w14:textId="77777777" w:rsidR="009A24A5" w:rsidRDefault="009A24A5" w:rsidP="00233198">
      <w:pPr>
        <w:rPr>
          <w:rFonts w:ascii="Times New Roman" w:hAnsi="Times New Roman"/>
          <w:b/>
          <w:bCs/>
          <w:sz w:val="24"/>
        </w:rPr>
      </w:pPr>
    </w:p>
    <w:p w14:paraId="53F07349" w14:textId="257BA207" w:rsidR="00615522" w:rsidRPr="00933521" w:rsidRDefault="004127DE" w:rsidP="00233198">
      <w:pPr>
        <w:rPr>
          <w:rFonts w:ascii="Times New Roman" w:hAnsi="Times New Roman"/>
          <w:b/>
          <w:bCs/>
          <w:sz w:val="24"/>
        </w:rPr>
      </w:pPr>
      <w:r w:rsidRPr="00933521">
        <w:rPr>
          <w:rFonts w:ascii="Times New Roman" w:hAnsi="Times New Roman"/>
          <w:b/>
          <w:bCs/>
          <w:sz w:val="24"/>
        </w:rPr>
        <w:lastRenderedPageBreak/>
        <w:t>Construction Soil Landfill Acceptance</w:t>
      </w:r>
    </w:p>
    <w:p w14:paraId="0994CE94" w14:textId="2CC5B78B" w:rsidR="0048538D" w:rsidRPr="00933521" w:rsidRDefault="0048538D" w:rsidP="00233198">
      <w:pPr>
        <w:rPr>
          <w:rFonts w:ascii="Times New Roman" w:hAnsi="Times New Roman"/>
          <w:b/>
          <w:bCs/>
          <w:sz w:val="24"/>
        </w:rPr>
      </w:pPr>
    </w:p>
    <w:p w14:paraId="505E7884" w14:textId="709CDA32" w:rsidR="0048538D" w:rsidRPr="00933521" w:rsidRDefault="0048538D" w:rsidP="00233198">
      <w:pPr>
        <w:rPr>
          <w:rFonts w:ascii="Times New Roman" w:hAnsi="Times New Roman"/>
          <w:sz w:val="24"/>
        </w:rPr>
      </w:pPr>
      <w:r w:rsidRPr="00933521">
        <w:rPr>
          <w:rFonts w:ascii="Times New Roman" w:hAnsi="Times New Roman"/>
          <w:sz w:val="24"/>
        </w:rPr>
        <w:t>At the Nov</w:t>
      </w:r>
      <w:r w:rsidR="00933521">
        <w:rPr>
          <w:rFonts w:ascii="Times New Roman" w:hAnsi="Times New Roman"/>
          <w:sz w:val="24"/>
        </w:rPr>
        <w:t>.</w:t>
      </w:r>
      <w:r w:rsidRPr="00933521">
        <w:rPr>
          <w:rFonts w:ascii="Times New Roman" w:hAnsi="Times New Roman"/>
          <w:sz w:val="24"/>
        </w:rPr>
        <w:t xml:space="preserve"> 10 South Hadley Selectboard </w:t>
      </w:r>
      <w:r w:rsidR="00933521">
        <w:rPr>
          <w:rFonts w:ascii="Times New Roman" w:hAnsi="Times New Roman"/>
          <w:sz w:val="24"/>
        </w:rPr>
        <w:t>m</w:t>
      </w:r>
      <w:r w:rsidRPr="00933521">
        <w:rPr>
          <w:rFonts w:ascii="Times New Roman" w:hAnsi="Times New Roman"/>
          <w:sz w:val="24"/>
        </w:rPr>
        <w:t>eeting there was an initial discussion about a proposal to exploit some of the space at the landfill.  While this idea was brought to the Selectboard by a developer working in the disposal industry</w:t>
      </w:r>
      <w:r w:rsidR="00933521">
        <w:rPr>
          <w:rFonts w:ascii="Times New Roman" w:hAnsi="Times New Roman"/>
          <w:sz w:val="24"/>
        </w:rPr>
        <w:t>,</w:t>
      </w:r>
      <w:r w:rsidRPr="00933521">
        <w:rPr>
          <w:rFonts w:ascii="Times New Roman" w:hAnsi="Times New Roman"/>
          <w:sz w:val="24"/>
        </w:rPr>
        <w:t xml:space="preserve"> it has in no way endorse</w:t>
      </w:r>
      <w:r w:rsidR="00933521">
        <w:rPr>
          <w:rFonts w:ascii="Times New Roman" w:hAnsi="Times New Roman"/>
          <w:sz w:val="24"/>
        </w:rPr>
        <w:t>d</w:t>
      </w:r>
      <w:r w:rsidRPr="00933521">
        <w:rPr>
          <w:rFonts w:ascii="Times New Roman" w:hAnsi="Times New Roman"/>
          <w:sz w:val="24"/>
        </w:rPr>
        <w:t xml:space="preserve"> or supported by the Selectboard at this time.</w:t>
      </w:r>
    </w:p>
    <w:p w14:paraId="2E487713" w14:textId="77777777" w:rsidR="0048538D" w:rsidRPr="00933521" w:rsidRDefault="0048538D" w:rsidP="00233198">
      <w:pPr>
        <w:rPr>
          <w:rFonts w:ascii="Times New Roman" w:hAnsi="Times New Roman"/>
          <w:sz w:val="24"/>
        </w:rPr>
      </w:pPr>
    </w:p>
    <w:p w14:paraId="73BB45A5" w14:textId="1B44FCB8" w:rsidR="00DD65BC" w:rsidRPr="00933521" w:rsidRDefault="0048538D" w:rsidP="00233198">
      <w:pPr>
        <w:rPr>
          <w:rFonts w:ascii="Times New Roman" w:hAnsi="Times New Roman"/>
          <w:sz w:val="24"/>
        </w:rPr>
      </w:pPr>
      <w:r w:rsidRPr="00933521">
        <w:rPr>
          <w:rFonts w:ascii="Times New Roman" w:hAnsi="Times New Roman"/>
          <w:sz w:val="24"/>
        </w:rPr>
        <w:t>There was conversation about the revenues it m</w:t>
      </w:r>
      <w:r w:rsidR="00DD65BC" w:rsidRPr="00933521">
        <w:rPr>
          <w:rFonts w:ascii="Times New Roman" w:hAnsi="Times New Roman"/>
          <w:sz w:val="24"/>
        </w:rPr>
        <w:t>ay</w:t>
      </w:r>
      <w:r w:rsidRPr="00933521">
        <w:rPr>
          <w:rFonts w:ascii="Times New Roman" w:hAnsi="Times New Roman"/>
          <w:sz w:val="24"/>
        </w:rPr>
        <w:t xml:space="preserve"> provide, but</w:t>
      </w:r>
      <w:r w:rsidR="009E5E18" w:rsidRPr="00933521">
        <w:rPr>
          <w:rFonts w:ascii="Times New Roman" w:hAnsi="Times New Roman"/>
          <w:sz w:val="24"/>
        </w:rPr>
        <w:t xml:space="preserve"> there was also voice given to traffic concerns and possible environmental</w:t>
      </w:r>
      <w:r w:rsidR="009A24A5">
        <w:rPr>
          <w:rFonts w:ascii="Times New Roman" w:hAnsi="Times New Roman"/>
          <w:sz w:val="24"/>
        </w:rPr>
        <w:t xml:space="preserve"> impact</w:t>
      </w:r>
      <w:r w:rsidR="00DD65BC" w:rsidRPr="00933521">
        <w:rPr>
          <w:rFonts w:ascii="Times New Roman" w:hAnsi="Times New Roman"/>
          <w:sz w:val="24"/>
        </w:rPr>
        <w:t>.  The public is strongly encouraged to go to the link below and use the Google Form to ask question</w:t>
      </w:r>
      <w:r w:rsidR="009A24A5">
        <w:rPr>
          <w:rFonts w:ascii="Times New Roman" w:hAnsi="Times New Roman"/>
          <w:sz w:val="24"/>
        </w:rPr>
        <w:t>s</w:t>
      </w:r>
      <w:r w:rsidR="00DD65BC" w:rsidRPr="00933521">
        <w:rPr>
          <w:rFonts w:ascii="Times New Roman" w:hAnsi="Times New Roman"/>
          <w:sz w:val="24"/>
        </w:rPr>
        <w:t xml:space="preserve"> and make comments about the project (proposal attached to the form).</w:t>
      </w:r>
    </w:p>
    <w:p w14:paraId="2D4311D8" w14:textId="6AF2EDF1" w:rsidR="00DD65BC" w:rsidRDefault="00DD65BC" w:rsidP="00233198">
      <w:pPr>
        <w:rPr>
          <w:rFonts w:ascii="Times New Roman" w:hAnsi="Times New Roman"/>
          <w:sz w:val="24"/>
        </w:rPr>
      </w:pPr>
    </w:p>
    <w:p w14:paraId="69B9CAA8" w14:textId="77777777" w:rsidR="009A24A5" w:rsidRPr="00933521" w:rsidRDefault="009A24A5" w:rsidP="009A24A5">
      <w:pPr>
        <w:rPr>
          <w:rFonts w:ascii="Times New Roman" w:hAnsi="Times New Roman"/>
        </w:rPr>
      </w:pPr>
      <w:hyperlink r:id="rId12" w:history="1">
        <w:r w:rsidRPr="00933521">
          <w:rPr>
            <w:rStyle w:val="Hyperlink"/>
            <w:rFonts w:ascii="Times New Roman" w:hAnsi="Times New Roman"/>
          </w:rPr>
          <w:t>https://docs.google.com/forms/d/1Dqtl-WQfriUrTOvEzf1bb5IEswnZNm52H-ROCDy0OBc/edit</w:t>
        </w:r>
      </w:hyperlink>
    </w:p>
    <w:p w14:paraId="049F2E24" w14:textId="77777777" w:rsidR="009A24A5" w:rsidRPr="00933521" w:rsidRDefault="009A24A5" w:rsidP="00233198">
      <w:pPr>
        <w:rPr>
          <w:rFonts w:ascii="Times New Roman" w:hAnsi="Times New Roman"/>
          <w:sz w:val="24"/>
        </w:rPr>
      </w:pPr>
    </w:p>
    <w:p w14:paraId="381F16AE" w14:textId="409FDE29" w:rsidR="0048538D" w:rsidRPr="00933521" w:rsidRDefault="00DD65BC" w:rsidP="00233198">
      <w:pPr>
        <w:rPr>
          <w:rFonts w:ascii="Times New Roman" w:hAnsi="Times New Roman"/>
          <w:sz w:val="24"/>
        </w:rPr>
      </w:pPr>
      <w:r w:rsidRPr="00933521">
        <w:rPr>
          <w:rFonts w:ascii="Times New Roman" w:hAnsi="Times New Roman"/>
          <w:sz w:val="24"/>
        </w:rPr>
        <w:t>The Selectboard encouraged the proposer to go virtually to other committee meetings such as Conservation, Health and Planning to continue the public outreach.  There would be a significant investment by the proposer in way of a feasibility study.  To ensure the effectiveness of a study and to inform the Selectboard if they would like to go forward on the project</w:t>
      </w:r>
      <w:r w:rsidR="009A24A5">
        <w:rPr>
          <w:rFonts w:ascii="Times New Roman" w:hAnsi="Times New Roman"/>
          <w:sz w:val="24"/>
        </w:rPr>
        <w:t>,</w:t>
      </w:r>
      <w:r w:rsidRPr="00933521">
        <w:rPr>
          <w:rFonts w:ascii="Times New Roman" w:hAnsi="Times New Roman"/>
          <w:sz w:val="24"/>
        </w:rPr>
        <w:t xml:space="preserve"> it is critically important questions are asked early as opposed to later in the process. </w:t>
      </w:r>
      <w:r w:rsidR="0048538D" w:rsidRPr="00933521">
        <w:rPr>
          <w:rFonts w:ascii="Times New Roman" w:hAnsi="Times New Roman"/>
          <w:sz w:val="24"/>
        </w:rPr>
        <w:t xml:space="preserve">  </w:t>
      </w:r>
    </w:p>
    <w:p w14:paraId="3726C8AB" w14:textId="65ED1D8A" w:rsidR="00615522" w:rsidRPr="00933521" w:rsidRDefault="00615522" w:rsidP="00233198">
      <w:pPr>
        <w:rPr>
          <w:rFonts w:ascii="Times New Roman" w:hAnsi="Times New Roman"/>
        </w:rPr>
      </w:pPr>
    </w:p>
    <w:p w14:paraId="243B0D44" w14:textId="4F5F6C5D" w:rsidR="004127DE" w:rsidRPr="00933521" w:rsidRDefault="009A24A5" w:rsidP="00233198">
      <w:pPr>
        <w:rPr>
          <w:rFonts w:ascii="Times New Roman" w:hAnsi="Times New Roman"/>
        </w:rPr>
      </w:pPr>
      <w:r w:rsidRPr="00933521">
        <w:rPr>
          <w:rFonts w:ascii="Times New Roman" w:hAnsi="Times New Roman"/>
          <w:noProof/>
          <w:sz w:val="24"/>
        </w:rPr>
        <w:drawing>
          <wp:anchor distT="0" distB="0" distL="114300" distR="114300" simplePos="0" relativeHeight="251659776" behindDoc="0" locked="0" layoutInCell="1" allowOverlap="1" wp14:anchorId="62A972FD" wp14:editId="1ACD015B">
            <wp:simplePos x="0" y="0"/>
            <wp:positionH relativeFrom="margin">
              <wp:align>left</wp:align>
            </wp:positionH>
            <wp:positionV relativeFrom="paragraph">
              <wp:posOffset>128270</wp:posOffset>
            </wp:positionV>
            <wp:extent cx="3681095" cy="2819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1095" cy="2819400"/>
                    </a:xfrm>
                    <a:prstGeom prst="rect">
                      <a:avLst/>
                    </a:prstGeom>
                  </pic:spPr>
                </pic:pic>
              </a:graphicData>
            </a:graphic>
            <wp14:sizeRelH relativeFrom="margin">
              <wp14:pctWidth>0</wp14:pctWidth>
            </wp14:sizeRelH>
            <wp14:sizeRelV relativeFrom="margin">
              <wp14:pctHeight>0</wp14:pctHeight>
            </wp14:sizeRelV>
          </wp:anchor>
        </w:drawing>
      </w:r>
    </w:p>
    <w:p w14:paraId="3325DF0F" w14:textId="39CED8C9" w:rsidR="004127DE" w:rsidRPr="00933521" w:rsidRDefault="002428D4" w:rsidP="00233198">
      <w:pPr>
        <w:rPr>
          <w:rFonts w:ascii="Times New Roman" w:hAnsi="Times New Roman"/>
          <w:sz w:val="24"/>
        </w:rPr>
      </w:pPr>
      <w:r w:rsidRPr="00933521">
        <w:rPr>
          <w:rFonts w:ascii="Times New Roman" w:hAnsi="Times New Roman"/>
          <w:sz w:val="24"/>
        </w:rPr>
        <w:t>The costs associated with opening</w:t>
      </w:r>
      <w:r w:rsidR="009A24A5">
        <w:rPr>
          <w:rFonts w:ascii="Times New Roman" w:hAnsi="Times New Roman"/>
          <w:sz w:val="24"/>
        </w:rPr>
        <w:t>,</w:t>
      </w:r>
      <w:r w:rsidRPr="00933521">
        <w:rPr>
          <w:rFonts w:ascii="Times New Roman" w:hAnsi="Times New Roman"/>
          <w:sz w:val="24"/>
        </w:rPr>
        <w:t xml:space="preserve"> including but not limited to the feasibility study</w:t>
      </w:r>
      <w:r w:rsidR="009A24A5">
        <w:rPr>
          <w:rFonts w:ascii="Times New Roman" w:hAnsi="Times New Roman"/>
          <w:sz w:val="24"/>
        </w:rPr>
        <w:t>,</w:t>
      </w:r>
      <w:r w:rsidRPr="00933521">
        <w:rPr>
          <w:rFonts w:ascii="Times New Roman" w:hAnsi="Times New Roman"/>
          <w:sz w:val="24"/>
        </w:rPr>
        <w:t xml:space="preserve"> the state permitting, local planning or permitting, surveying or any other reasonable cost</w:t>
      </w:r>
      <w:r w:rsidR="009A24A5">
        <w:rPr>
          <w:rFonts w:ascii="Times New Roman" w:hAnsi="Times New Roman"/>
          <w:sz w:val="24"/>
        </w:rPr>
        <w:t xml:space="preserve">, </w:t>
      </w:r>
      <w:r w:rsidRPr="00933521">
        <w:rPr>
          <w:rFonts w:ascii="Times New Roman" w:hAnsi="Times New Roman"/>
          <w:sz w:val="24"/>
        </w:rPr>
        <w:t xml:space="preserve">would be borne by the proposer, not the </w:t>
      </w:r>
      <w:r w:rsidR="009A24A5">
        <w:rPr>
          <w:rFonts w:ascii="Times New Roman" w:hAnsi="Times New Roman"/>
          <w:sz w:val="24"/>
        </w:rPr>
        <w:t>t</w:t>
      </w:r>
      <w:r w:rsidRPr="00933521">
        <w:rPr>
          <w:rFonts w:ascii="Times New Roman" w:hAnsi="Times New Roman"/>
          <w:sz w:val="24"/>
        </w:rPr>
        <w:t>own.</w:t>
      </w:r>
    </w:p>
    <w:p w14:paraId="1C49F816" w14:textId="5CBF251A" w:rsidR="002428D4" w:rsidRPr="00933521" w:rsidRDefault="002428D4" w:rsidP="00233198">
      <w:pPr>
        <w:rPr>
          <w:rFonts w:ascii="Times New Roman" w:hAnsi="Times New Roman"/>
          <w:sz w:val="24"/>
        </w:rPr>
      </w:pPr>
    </w:p>
    <w:p w14:paraId="2BFF50BB" w14:textId="09B45EEE" w:rsidR="002428D4" w:rsidRPr="00933521" w:rsidRDefault="002428D4" w:rsidP="00233198">
      <w:pPr>
        <w:rPr>
          <w:rFonts w:ascii="Times New Roman" w:hAnsi="Times New Roman"/>
          <w:sz w:val="24"/>
        </w:rPr>
      </w:pPr>
      <w:r w:rsidRPr="00933521">
        <w:rPr>
          <w:rFonts w:ascii="Times New Roman" w:hAnsi="Times New Roman"/>
          <w:sz w:val="24"/>
        </w:rPr>
        <w:t xml:space="preserve">Kip Foley of Closure Management has worked on similar projects across Massachusetts and other northeastern states. He suggested the project may deliver a million dollars in revenue to the Town of South Hadley.  </w:t>
      </w:r>
      <w:r w:rsidR="00024AF2" w:rsidRPr="00933521">
        <w:rPr>
          <w:rFonts w:ascii="Times New Roman" w:hAnsi="Times New Roman"/>
          <w:sz w:val="24"/>
        </w:rPr>
        <w:t>However,</w:t>
      </w:r>
      <w:r w:rsidRPr="00933521">
        <w:rPr>
          <w:rFonts w:ascii="Times New Roman" w:hAnsi="Times New Roman"/>
          <w:sz w:val="24"/>
        </w:rPr>
        <w:t xml:space="preserve"> there are other significant issue</w:t>
      </w:r>
      <w:r w:rsidR="009A24A5">
        <w:rPr>
          <w:rFonts w:ascii="Times New Roman" w:hAnsi="Times New Roman"/>
          <w:sz w:val="24"/>
        </w:rPr>
        <w:t>s</w:t>
      </w:r>
      <w:r w:rsidRPr="00933521">
        <w:rPr>
          <w:rFonts w:ascii="Times New Roman" w:hAnsi="Times New Roman"/>
          <w:sz w:val="24"/>
        </w:rPr>
        <w:t xml:space="preserve"> which need to be explored beyond the economics, and that was clearly expressed by the Selectboard at the meeting.</w:t>
      </w:r>
    </w:p>
    <w:p w14:paraId="2C3619BB" w14:textId="6581B357" w:rsidR="004127DE" w:rsidRPr="00933521" w:rsidRDefault="004127DE" w:rsidP="00233198">
      <w:pPr>
        <w:rPr>
          <w:rFonts w:ascii="Times New Roman" w:hAnsi="Times New Roman"/>
        </w:rPr>
      </w:pPr>
    </w:p>
    <w:p w14:paraId="53F010EF" w14:textId="3CDB02CD" w:rsidR="004127DE" w:rsidRPr="00933521" w:rsidRDefault="004127DE" w:rsidP="00233198">
      <w:pPr>
        <w:rPr>
          <w:rFonts w:ascii="Times New Roman" w:hAnsi="Times New Roman"/>
          <w:b/>
          <w:bCs/>
          <w:sz w:val="24"/>
        </w:rPr>
      </w:pPr>
      <w:proofErr w:type="spellStart"/>
      <w:r w:rsidRPr="00933521">
        <w:rPr>
          <w:rFonts w:ascii="Times New Roman" w:hAnsi="Times New Roman"/>
          <w:b/>
          <w:bCs/>
          <w:sz w:val="24"/>
        </w:rPr>
        <w:t>MassWorks</w:t>
      </w:r>
      <w:proofErr w:type="spellEnd"/>
      <w:r w:rsidRPr="00933521">
        <w:rPr>
          <w:rFonts w:ascii="Times New Roman" w:hAnsi="Times New Roman"/>
          <w:b/>
          <w:bCs/>
          <w:sz w:val="24"/>
        </w:rPr>
        <w:t xml:space="preserve"> Grant</w:t>
      </w:r>
      <w:r w:rsidR="009A24A5">
        <w:rPr>
          <w:rFonts w:ascii="Times New Roman" w:hAnsi="Times New Roman"/>
          <w:b/>
          <w:bCs/>
          <w:sz w:val="24"/>
        </w:rPr>
        <w:t xml:space="preserve"> at</w:t>
      </w:r>
      <w:r w:rsidR="008C2E50" w:rsidRPr="00933521">
        <w:rPr>
          <w:rFonts w:ascii="Times New Roman" w:hAnsi="Times New Roman"/>
          <w:b/>
          <w:bCs/>
          <w:sz w:val="24"/>
        </w:rPr>
        <w:t xml:space="preserve"> Lyman and Newton</w:t>
      </w:r>
    </w:p>
    <w:p w14:paraId="69B6D1B5" w14:textId="22DE0BD3" w:rsidR="00045CB6" w:rsidRPr="00933521" w:rsidRDefault="00045CB6" w:rsidP="00233198">
      <w:pPr>
        <w:rPr>
          <w:rFonts w:ascii="Times New Roman" w:hAnsi="Times New Roman"/>
        </w:rPr>
      </w:pPr>
    </w:p>
    <w:p w14:paraId="14E3598C" w14:textId="2BFAD7FC" w:rsidR="008C2E50" w:rsidRPr="00933521" w:rsidRDefault="008C2E50" w:rsidP="00233198">
      <w:pPr>
        <w:rPr>
          <w:rFonts w:ascii="Times New Roman" w:hAnsi="Times New Roman"/>
          <w:sz w:val="24"/>
        </w:rPr>
      </w:pPr>
      <w:r w:rsidRPr="00933521">
        <w:rPr>
          <w:rFonts w:ascii="Times New Roman" w:hAnsi="Times New Roman"/>
          <w:sz w:val="24"/>
        </w:rPr>
        <w:t>Through a great deal of hard work by many including the DPW, District #1 and the Planning Department</w:t>
      </w:r>
      <w:r w:rsidR="009A24A5">
        <w:rPr>
          <w:rFonts w:ascii="Times New Roman" w:hAnsi="Times New Roman"/>
          <w:sz w:val="24"/>
        </w:rPr>
        <w:t xml:space="preserve"> -</w:t>
      </w:r>
      <w:r w:rsidRPr="00933521">
        <w:rPr>
          <w:rFonts w:ascii="Times New Roman" w:hAnsi="Times New Roman"/>
          <w:sz w:val="24"/>
        </w:rPr>
        <w:t xml:space="preserve"> especially Richard Harris</w:t>
      </w:r>
      <w:r w:rsidR="009A24A5">
        <w:rPr>
          <w:rFonts w:ascii="Times New Roman" w:hAnsi="Times New Roman"/>
          <w:sz w:val="24"/>
        </w:rPr>
        <w:t>,</w:t>
      </w:r>
      <w:r w:rsidR="001450AE" w:rsidRPr="00933521">
        <w:rPr>
          <w:rFonts w:ascii="Times New Roman" w:hAnsi="Times New Roman"/>
          <w:sz w:val="24"/>
        </w:rPr>
        <w:t xml:space="preserve"> </w:t>
      </w:r>
      <w:r w:rsidR="009A24A5">
        <w:rPr>
          <w:rFonts w:ascii="Times New Roman" w:hAnsi="Times New Roman"/>
          <w:sz w:val="24"/>
        </w:rPr>
        <w:t>a</w:t>
      </w:r>
      <w:r w:rsidR="001450AE" w:rsidRPr="00933521">
        <w:rPr>
          <w:rFonts w:ascii="Times New Roman" w:hAnsi="Times New Roman"/>
          <w:sz w:val="24"/>
        </w:rPr>
        <w:t xml:space="preserve"> recent $2.7 million grant become a reality for South Hadley.</w:t>
      </w:r>
    </w:p>
    <w:p w14:paraId="4153B8D7" w14:textId="43E6F662" w:rsidR="001450AE" w:rsidRPr="00933521" w:rsidRDefault="001450AE" w:rsidP="00233198">
      <w:pPr>
        <w:rPr>
          <w:rFonts w:ascii="Times New Roman" w:hAnsi="Times New Roman"/>
          <w:sz w:val="24"/>
        </w:rPr>
      </w:pPr>
    </w:p>
    <w:p w14:paraId="0E86E51F" w14:textId="72181275" w:rsidR="001450AE" w:rsidRPr="00933521" w:rsidRDefault="001450AE" w:rsidP="00233198">
      <w:pPr>
        <w:rPr>
          <w:rFonts w:ascii="Times New Roman" w:hAnsi="Times New Roman"/>
          <w:sz w:val="24"/>
        </w:rPr>
      </w:pPr>
      <w:r w:rsidRPr="00933521">
        <w:rPr>
          <w:rFonts w:ascii="Times New Roman" w:hAnsi="Times New Roman"/>
          <w:sz w:val="24"/>
        </w:rPr>
        <w:t xml:space="preserve">We greatly appreciate being part of the MassWorks Infrastructure Program and Governor Baker’s recent announcement that we would receive an award from this competitive grant. Equally we are thankful for and </w:t>
      </w:r>
      <w:r w:rsidR="009A24A5">
        <w:rPr>
          <w:rFonts w:ascii="Times New Roman" w:hAnsi="Times New Roman"/>
          <w:sz w:val="24"/>
        </w:rPr>
        <w:t xml:space="preserve">to be </w:t>
      </w:r>
      <w:r w:rsidRPr="00933521">
        <w:rPr>
          <w:rFonts w:ascii="Times New Roman" w:hAnsi="Times New Roman"/>
          <w:sz w:val="24"/>
        </w:rPr>
        <w:t xml:space="preserve">beneficiary of the advocacy from Senator Comerford and Representative Carey in respect to this funding. </w:t>
      </w:r>
    </w:p>
    <w:p w14:paraId="36B07114" w14:textId="79FD8A30" w:rsidR="001450AE" w:rsidRPr="00933521" w:rsidRDefault="001450AE" w:rsidP="00233198">
      <w:pPr>
        <w:rPr>
          <w:rFonts w:ascii="Times New Roman" w:hAnsi="Times New Roman"/>
          <w:sz w:val="24"/>
        </w:rPr>
      </w:pPr>
      <w:r w:rsidRPr="00933521">
        <w:rPr>
          <w:rFonts w:ascii="Times New Roman" w:hAnsi="Times New Roman"/>
          <w:noProof/>
        </w:rPr>
        <w:lastRenderedPageBreak/>
        <w:drawing>
          <wp:inline distT="0" distB="0" distL="0" distR="0" wp14:anchorId="0EAB4E79" wp14:editId="208906A5">
            <wp:extent cx="6381935"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935" cy="4114800"/>
                    </a:xfrm>
                    <a:prstGeom prst="rect">
                      <a:avLst/>
                    </a:prstGeom>
                  </pic:spPr>
                </pic:pic>
              </a:graphicData>
            </a:graphic>
          </wp:inline>
        </w:drawing>
      </w:r>
    </w:p>
    <w:p w14:paraId="6345FE0E" w14:textId="0F30528E" w:rsidR="00615522" w:rsidRPr="00933521" w:rsidRDefault="00615522" w:rsidP="00233198">
      <w:pPr>
        <w:rPr>
          <w:rFonts w:ascii="Times New Roman" w:hAnsi="Times New Roman"/>
        </w:rPr>
      </w:pPr>
    </w:p>
    <w:p w14:paraId="4BDBC18A" w14:textId="79547638" w:rsidR="00615522" w:rsidRPr="00933521" w:rsidRDefault="00BE5024" w:rsidP="00233198">
      <w:pPr>
        <w:rPr>
          <w:rFonts w:ascii="Times New Roman" w:hAnsi="Times New Roman"/>
          <w:sz w:val="24"/>
        </w:rPr>
      </w:pPr>
      <w:r w:rsidRPr="00933521">
        <w:rPr>
          <w:rFonts w:ascii="Times New Roman" w:hAnsi="Times New Roman"/>
          <w:sz w:val="24"/>
        </w:rPr>
        <w:t>As depicted above</w:t>
      </w:r>
      <w:r w:rsidR="009A24A5">
        <w:rPr>
          <w:rFonts w:ascii="Times New Roman" w:hAnsi="Times New Roman"/>
          <w:sz w:val="24"/>
        </w:rPr>
        <w:t xml:space="preserve">, </w:t>
      </w:r>
      <w:r w:rsidRPr="00933521">
        <w:rPr>
          <w:rFonts w:ascii="Times New Roman" w:hAnsi="Times New Roman"/>
          <w:sz w:val="24"/>
        </w:rPr>
        <w:t>the Lyman and Newton intersection, along with Fulton and Dayton streets</w:t>
      </w:r>
      <w:r w:rsidR="009A24A5">
        <w:rPr>
          <w:rFonts w:ascii="Times New Roman" w:hAnsi="Times New Roman"/>
          <w:sz w:val="24"/>
        </w:rPr>
        <w:t>,</w:t>
      </w:r>
      <w:r w:rsidRPr="00933521">
        <w:rPr>
          <w:rFonts w:ascii="Times New Roman" w:hAnsi="Times New Roman"/>
          <w:sz w:val="24"/>
        </w:rPr>
        <w:t xml:space="preserve"> will receive significant improvements including subterranean utilities, sidewalks, bike lanes and signalization as part of this investment and in concert with a Transportation Improvement Project (TIP) slated for 2022 to improve Newton (Route 116) from Ranger to Kendrick.</w:t>
      </w:r>
    </w:p>
    <w:p w14:paraId="22B0DC79" w14:textId="7606CB2C" w:rsidR="00BE5024" w:rsidRPr="00933521" w:rsidRDefault="00BE5024" w:rsidP="00233198">
      <w:pPr>
        <w:rPr>
          <w:rFonts w:ascii="Times New Roman" w:hAnsi="Times New Roman"/>
          <w:sz w:val="24"/>
        </w:rPr>
      </w:pPr>
    </w:p>
    <w:p w14:paraId="7DAD402E" w14:textId="40927EF1" w:rsidR="00BE5024" w:rsidRPr="00933521" w:rsidRDefault="00BE5024" w:rsidP="00233198">
      <w:pPr>
        <w:rPr>
          <w:rFonts w:ascii="Times New Roman" w:hAnsi="Times New Roman"/>
          <w:sz w:val="24"/>
        </w:rPr>
      </w:pPr>
      <w:r w:rsidRPr="00933521">
        <w:rPr>
          <w:rFonts w:ascii="Times New Roman" w:hAnsi="Times New Roman"/>
          <w:sz w:val="24"/>
        </w:rPr>
        <w:t xml:space="preserve">This is a great opportunity for the Town of South Hadley. </w:t>
      </w:r>
      <w:proofErr w:type="spellStart"/>
      <w:r w:rsidRPr="00933521">
        <w:rPr>
          <w:rFonts w:ascii="Times New Roman" w:hAnsi="Times New Roman"/>
          <w:sz w:val="24"/>
        </w:rPr>
        <w:t>MassDOT</w:t>
      </w:r>
      <w:proofErr w:type="spellEnd"/>
      <w:r w:rsidRPr="00933521">
        <w:rPr>
          <w:rFonts w:ascii="Times New Roman" w:hAnsi="Times New Roman"/>
          <w:sz w:val="24"/>
        </w:rPr>
        <w:t xml:space="preserve"> and the municipality are sensitive to the need to improve safety and traffic flow in this area and will do all they can within the resources to make those improvements </w:t>
      </w:r>
      <w:r w:rsidR="0048538D" w:rsidRPr="00933521">
        <w:rPr>
          <w:rFonts w:ascii="Times New Roman" w:hAnsi="Times New Roman"/>
          <w:sz w:val="24"/>
        </w:rPr>
        <w:t>during this project.</w:t>
      </w:r>
    </w:p>
    <w:p w14:paraId="4F1CBC0A" w14:textId="1C66B955" w:rsidR="002428D4" w:rsidRPr="00933521" w:rsidRDefault="002428D4" w:rsidP="00233198">
      <w:pPr>
        <w:rPr>
          <w:rFonts w:ascii="Times New Roman" w:hAnsi="Times New Roman"/>
          <w:sz w:val="24"/>
        </w:rPr>
      </w:pPr>
    </w:p>
    <w:p w14:paraId="2BE0A25C" w14:textId="2D752021" w:rsidR="002428D4" w:rsidRPr="00933521" w:rsidRDefault="002428D4" w:rsidP="00233198">
      <w:pPr>
        <w:rPr>
          <w:rFonts w:ascii="Times New Roman" w:hAnsi="Times New Roman"/>
          <w:b/>
          <w:bCs/>
          <w:sz w:val="24"/>
        </w:rPr>
      </w:pPr>
      <w:r w:rsidRPr="00933521">
        <w:rPr>
          <w:rFonts w:ascii="Times New Roman" w:hAnsi="Times New Roman"/>
          <w:b/>
          <w:bCs/>
          <w:sz w:val="24"/>
        </w:rPr>
        <w:t>Please stay safe!</w:t>
      </w:r>
    </w:p>
    <w:p w14:paraId="084AE306" w14:textId="3BF40019" w:rsidR="002428D4" w:rsidRPr="00933521" w:rsidRDefault="002428D4" w:rsidP="00233198">
      <w:pPr>
        <w:rPr>
          <w:rFonts w:ascii="Times New Roman" w:hAnsi="Times New Roman"/>
          <w:sz w:val="24"/>
        </w:rPr>
      </w:pPr>
    </w:p>
    <w:p w14:paraId="1D110929" w14:textId="015E5235" w:rsidR="002428D4" w:rsidRPr="00933521" w:rsidRDefault="002428D4" w:rsidP="00233198">
      <w:pPr>
        <w:rPr>
          <w:rFonts w:ascii="Times New Roman" w:hAnsi="Times New Roman"/>
          <w:sz w:val="24"/>
        </w:rPr>
      </w:pPr>
      <w:r w:rsidRPr="00933521">
        <w:rPr>
          <w:rFonts w:ascii="Times New Roman" w:hAnsi="Times New Roman"/>
          <w:sz w:val="24"/>
        </w:rPr>
        <w:t>Respectfully submitted.</w:t>
      </w:r>
    </w:p>
    <w:p w14:paraId="599B5C19" w14:textId="3829079F" w:rsidR="002428D4" w:rsidRPr="00933521" w:rsidRDefault="002428D4" w:rsidP="00233198">
      <w:pPr>
        <w:rPr>
          <w:rFonts w:ascii="Times New Roman" w:hAnsi="Times New Roman"/>
          <w:sz w:val="24"/>
        </w:rPr>
      </w:pPr>
    </w:p>
    <w:p w14:paraId="19161EC1" w14:textId="5C5AFC44" w:rsidR="002428D4" w:rsidRPr="00933521" w:rsidRDefault="002428D4" w:rsidP="00233198">
      <w:pPr>
        <w:rPr>
          <w:rFonts w:ascii="Times New Roman" w:hAnsi="Times New Roman"/>
          <w:sz w:val="24"/>
        </w:rPr>
      </w:pPr>
      <w:r w:rsidRPr="00933521">
        <w:rPr>
          <w:rFonts w:ascii="Times New Roman" w:hAnsi="Times New Roman"/>
          <w:sz w:val="24"/>
        </w:rPr>
        <w:t>Michael J Sullivan</w:t>
      </w:r>
    </w:p>
    <w:p w14:paraId="298CA322" w14:textId="523118D5" w:rsidR="002428D4" w:rsidRPr="00933521" w:rsidRDefault="002428D4" w:rsidP="00233198">
      <w:pPr>
        <w:rPr>
          <w:rFonts w:ascii="Times New Roman" w:hAnsi="Times New Roman"/>
          <w:sz w:val="24"/>
        </w:rPr>
      </w:pPr>
      <w:r w:rsidRPr="00933521">
        <w:rPr>
          <w:rFonts w:ascii="Times New Roman" w:hAnsi="Times New Roman"/>
          <w:sz w:val="24"/>
        </w:rPr>
        <w:t xml:space="preserve">South Hadley, Town Administrator </w:t>
      </w:r>
    </w:p>
    <w:sectPr w:rsidR="002428D4" w:rsidRPr="00933521" w:rsidSect="006C2E5F">
      <w:headerReference w:type="even" r:id="rId15"/>
      <w:headerReference w:type="default" r:id="rId16"/>
      <w:footerReference w:type="even" r:id="rId17"/>
      <w:footerReference w:type="default" r:id="rId18"/>
      <w:headerReference w:type="first" r:id="rId19"/>
      <w:footerReference w:type="first" r:id="rId20"/>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E1E03" w14:textId="77777777" w:rsidR="00A2388B" w:rsidRDefault="00A2388B" w:rsidP="0000255D">
      <w:r>
        <w:separator/>
      </w:r>
    </w:p>
  </w:endnote>
  <w:endnote w:type="continuationSeparator" w:id="0">
    <w:p w14:paraId="63D549E2" w14:textId="77777777" w:rsidR="00A2388B" w:rsidRDefault="00A2388B" w:rsidP="0000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C3FA" w14:textId="77777777" w:rsidR="007026D4" w:rsidRDefault="00702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9F41" w14:textId="23320F11" w:rsidR="004D54B6" w:rsidRDefault="004D54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E56DD" w14:textId="77777777" w:rsidR="007026D4" w:rsidRDefault="00702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8010E" w14:textId="77777777" w:rsidR="00A2388B" w:rsidRDefault="00A2388B" w:rsidP="0000255D">
      <w:r>
        <w:separator/>
      </w:r>
    </w:p>
  </w:footnote>
  <w:footnote w:type="continuationSeparator" w:id="0">
    <w:p w14:paraId="3B2F7DBD" w14:textId="77777777" w:rsidR="00A2388B" w:rsidRDefault="00A2388B" w:rsidP="0000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06F03" w14:textId="77777777" w:rsidR="007026D4" w:rsidRDefault="0070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F43D" w14:textId="77777777" w:rsidR="004D54B6" w:rsidRDefault="004D54B6">
    <w:pPr>
      <w:pStyle w:val="Header"/>
    </w:pPr>
    <w:r>
      <w:rPr>
        <w:noProof/>
      </w:rPr>
      <w:drawing>
        <wp:inline distT="0" distB="0" distL="0" distR="0" wp14:anchorId="5D72541F" wp14:editId="06120607">
          <wp:extent cx="6492240" cy="572135"/>
          <wp:effectExtent l="0" t="0" r="1016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SelectBoard-Header.jpg"/>
                  <pic:cNvPicPr/>
                </pic:nvPicPr>
                <pic:blipFill>
                  <a:blip r:embed="rId1">
                    <a:extLst>
                      <a:ext uri="{28A0092B-C50C-407E-A947-70E740481C1C}">
                        <a14:useLocalDpi xmlns:a14="http://schemas.microsoft.com/office/drawing/2010/main" val="0"/>
                      </a:ext>
                    </a:extLst>
                  </a:blip>
                  <a:stretch>
                    <a:fillRect/>
                  </a:stretch>
                </pic:blipFill>
                <pic:spPr>
                  <a:xfrm>
                    <a:off x="0" y="0"/>
                    <a:ext cx="6492240" cy="5721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53202" w14:textId="77777777" w:rsidR="007026D4" w:rsidRDefault="00702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2C3"/>
    <w:multiLevelType w:val="multilevel"/>
    <w:tmpl w:val="0409001D"/>
    <w:styleLink w:val="CommitteBoardNames"/>
    <w:lvl w:ilvl="0">
      <w:start w:val="1"/>
      <w:numFmt w:val="none"/>
      <w:lvlText w:val="%1)"/>
      <w:lvlJc w:val="left"/>
      <w:pPr>
        <w:ind w:left="360" w:hanging="360"/>
      </w:pPr>
      <w:rPr>
        <w:rFonts w:ascii="Century Gothic" w:hAnsi="Century Gothic"/>
        <w:b w:val="0"/>
        <w:i w:val="0"/>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4BB5563"/>
    <w:multiLevelType w:val="hybridMultilevel"/>
    <w:tmpl w:val="E6E4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5D"/>
    <w:rsid w:val="0000255D"/>
    <w:rsid w:val="00024AF2"/>
    <w:rsid w:val="00045CB6"/>
    <w:rsid w:val="00061C3B"/>
    <w:rsid w:val="00066B93"/>
    <w:rsid w:val="001450AE"/>
    <w:rsid w:val="00233198"/>
    <w:rsid w:val="002428D4"/>
    <w:rsid w:val="002B5451"/>
    <w:rsid w:val="002D3B25"/>
    <w:rsid w:val="00327A11"/>
    <w:rsid w:val="00362A0E"/>
    <w:rsid w:val="00390C02"/>
    <w:rsid w:val="003F3243"/>
    <w:rsid w:val="004127DE"/>
    <w:rsid w:val="0048538D"/>
    <w:rsid w:val="004D54B6"/>
    <w:rsid w:val="00546732"/>
    <w:rsid w:val="005825D2"/>
    <w:rsid w:val="005B1357"/>
    <w:rsid w:val="005D7293"/>
    <w:rsid w:val="00615522"/>
    <w:rsid w:val="006C2E5F"/>
    <w:rsid w:val="006F208C"/>
    <w:rsid w:val="007026D4"/>
    <w:rsid w:val="00703925"/>
    <w:rsid w:val="007C0C76"/>
    <w:rsid w:val="0085058E"/>
    <w:rsid w:val="008C2E50"/>
    <w:rsid w:val="008F7789"/>
    <w:rsid w:val="00933521"/>
    <w:rsid w:val="009833A3"/>
    <w:rsid w:val="009A24A5"/>
    <w:rsid w:val="009E5E18"/>
    <w:rsid w:val="00A2388B"/>
    <w:rsid w:val="00B20BED"/>
    <w:rsid w:val="00B47F42"/>
    <w:rsid w:val="00BE5024"/>
    <w:rsid w:val="00C57F66"/>
    <w:rsid w:val="00C8724E"/>
    <w:rsid w:val="00D84B02"/>
    <w:rsid w:val="00DD65BC"/>
    <w:rsid w:val="00F84174"/>
    <w:rsid w:val="00FC6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FAE81AE"/>
  <w14:defaultImageDpi w14:val="300"/>
  <w15:docId w15:val="{8F91FFCD-CA89-4841-8040-BB89688D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198"/>
    <w:rPr>
      <w:rFonts w:ascii="Century Gothic" w:hAnsi="Century Gothic"/>
      <w:sz w:val="18"/>
      <w:szCs w:val="24"/>
      <w:lang w:eastAsia="en-US"/>
    </w:rPr>
  </w:style>
  <w:style w:type="paragraph" w:styleId="Heading1">
    <w:name w:val="heading 1"/>
    <w:basedOn w:val="Normal"/>
    <w:next w:val="Normal"/>
    <w:link w:val="Heading1Char"/>
    <w:uiPriority w:val="9"/>
    <w:qFormat/>
    <w:rsid w:val="00C57F6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55D"/>
    <w:pPr>
      <w:tabs>
        <w:tab w:val="center" w:pos="4320"/>
        <w:tab w:val="right" w:pos="8640"/>
      </w:tabs>
    </w:pPr>
  </w:style>
  <w:style w:type="character" w:customStyle="1" w:styleId="HeaderChar">
    <w:name w:val="Header Char"/>
    <w:basedOn w:val="DefaultParagraphFont"/>
    <w:link w:val="Header"/>
    <w:uiPriority w:val="99"/>
    <w:rsid w:val="0000255D"/>
    <w:rPr>
      <w:sz w:val="24"/>
      <w:szCs w:val="24"/>
      <w:lang w:eastAsia="en-US"/>
    </w:rPr>
  </w:style>
  <w:style w:type="paragraph" w:styleId="Footer">
    <w:name w:val="footer"/>
    <w:basedOn w:val="Normal"/>
    <w:link w:val="FooterChar"/>
    <w:uiPriority w:val="99"/>
    <w:unhideWhenUsed/>
    <w:rsid w:val="0000255D"/>
    <w:pPr>
      <w:tabs>
        <w:tab w:val="center" w:pos="4320"/>
        <w:tab w:val="right" w:pos="8640"/>
      </w:tabs>
    </w:pPr>
  </w:style>
  <w:style w:type="character" w:customStyle="1" w:styleId="FooterChar">
    <w:name w:val="Footer Char"/>
    <w:basedOn w:val="DefaultParagraphFont"/>
    <w:link w:val="Footer"/>
    <w:uiPriority w:val="99"/>
    <w:rsid w:val="0000255D"/>
    <w:rPr>
      <w:sz w:val="24"/>
      <w:szCs w:val="24"/>
      <w:lang w:eastAsia="en-US"/>
    </w:rPr>
  </w:style>
  <w:style w:type="paragraph" w:styleId="BalloonText">
    <w:name w:val="Balloon Text"/>
    <w:basedOn w:val="Normal"/>
    <w:link w:val="BalloonTextChar"/>
    <w:uiPriority w:val="99"/>
    <w:semiHidden/>
    <w:unhideWhenUsed/>
    <w:rsid w:val="0000255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55D"/>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C57F66"/>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C57F66"/>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C57F66"/>
    <w:pPr>
      <w:ind w:left="240"/>
    </w:pPr>
    <w:rPr>
      <w:rFonts w:asciiTheme="minorHAnsi" w:hAnsiTheme="minorHAnsi"/>
      <w:i/>
      <w:sz w:val="22"/>
      <w:szCs w:val="22"/>
    </w:rPr>
  </w:style>
  <w:style w:type="paragraph" w:styleId="TOC1">
    <w:name w:val="toc 1"/>
    <w:basedOn w:val="Normal"/>
    <w:next w:val="Normal"/>
    <w:autoRedefine/>
    <w:uiPriority w:val="39"/>
    <w:unhideWhenUsed/>
    <w:rsid w:val="00C57F66"/>
    <w:pPr>
      <w:spacing w:before="120"/>
    </w:pPr>
    <w:rPr>
      <w:rFonts w:asciiTheme="minorHAnsi" w:hAnsiTheme="minorHAnsi"/>
      <w:b/>
      <w:sz w:val="22"/>
      <w:szCs w:val="22"/>
    </w:rPr>
  </w:style>
  <w:style w:type="paragraph" w:styleId="TOC3">
    <w:name w:val="toc 3"/>
    <w:basedOn w:val="Normal"/>
    <w:next w:val="Normal"/>
    <w:autoRedefine/>
    <w:uiPriority w:val="39"/>
    <w:unhideWhenUsed/>
    <w:rsid w:val="00C57F6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7F6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7F6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7F6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7F6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7F6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7F66"/>
    <w:pPr>
      <w:ind w:left="1920"/>
    </w:pPr>
    <w:rPr>
      <w:rFonts w:asciiTheme="minorHAnsi" w:hAnsiTheme="minorHAnsi"/>
      <w:sz w:val="20"/>
      <w:szCs w:val="20"/>
    </w:rPr>
  </w:style>
  <w:style w:type="numbering" w:customStyle="1" w:styleId="CommitteBoardNames">
    <w:name w:val="Committe/Board Names"/>
    <w:basedOn w:val="NoList"/>
    <w:uiPriority w:val="99"/>
    <w:rsid w:val="004D54B6"/>
    <w:pPr>
      <w:numPr>
        <w:numId w:val="1"/>
      </w:numPr>
    </w:pPr>
  </w:style>
  <w:style w:type="paragraph" w:customStyle="1" w:styleId="Style1">
    <w:name w:val="Style1"/>
    <w:basedOn w:val="List"/>
    <w:next w:val="Normal"/>
    <w:qFormat/>
    <w:rsid w:val="00233198"/>
  </w:style>
  <w:style w:type="paragraph" w:styleId="List">
    <w:name w:val="List"/>
    <w:basedOn w:val="Normal"/>
    <w:uiPriority w:val="99"/>
    <w:semiHidden/>
    <w:unhideWhenUsed/>
    <w:rsid w:val="00233198"/>
    <w:pPr>
      <w:ind w:left="360" w:hanging="360"/>
      <w:contextualSpacing/>
    </w:pPr>
  </w:style>
  <w:style w:type="character" w:styleId="Hyperlink">
    <w:name w:val="Hyperlink"/>
    <w:basedOn w:val="DefaultParagraphFont"/>
    <w:uiPriority w:val="99"/>
    <w:unhideWhenUsed/>
    <w:rsid w:val="00045CB6"/>
    <w:rPr>
      <w:color w:val="0000FF" w:themeColor="hyperlink"/>
      <w:u w:val="single"/>
    </w:rPr>
  </w:style>
  <w:style w:type="paragraph" w:styleId="ListParagraph">
    <w:name w:val="List Paragraph"/>
    <w:basedOn w:val="Normal"/>
    <w:uiPriority w:val="34"/>
    <w:qFormat/>
    <w:rsid w:val="00045CB6"/>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412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8426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forms/d/1Dqtl-WQfriUrTOvEzf1bb5IEswnZNm52H-ROCDy0OBc/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business-sector-reopening-guidance-for-phase-3-steps-1-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ass.gov/lists/business-sector-reopening-guidance-for-phase-3-steps-1-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1B890-7C20-4C8F-8578-D1945FBB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1165</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TurningLeaf Design</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Maher</dc:creator>
  <cp:keywords/>
  <dc:description/>
  <cp:lastModifiedBy>Kristin Maher</cp:lastModifiedBy>
  <cp:revision>2</cp:revision>
  <cp:lastPrinted>2020-08-31T19:24:00Z</cp:lastPrinted>
  <dcterms:created xsi:type="dcterms:W3CDTF">2020-11-18T20:46:00Z</dcterms:created>
  <dcterms:modified xsi:type="dcterms:W3CDTF">2020-11-18T20:46:00Z</dcterms:modified>
</cp:coreProperties>
</file>