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A9D7C" w14:textId="77777777" w:rsidR="0085058E" w:rsidRPr="00304823" w:rsidRDefault="003F3243" w:rsidP="00233198">
      <w:pPr>
        <w:rPr>
          <w:rFonts w:ascii="Times New Roman" w:hAnsi="Times New Roman"/>
        </w:rPr>
      </w:pPr>
      <w:r w:rsidRPr="00304823">
        <w:rPr>
          <w:rFonts w:ascii="Times New Roman" w:hAnsi="Times New Roman"/>
          <w:noProof/>
        </w:rPr>
        <mc:AlternateContent>
          <mc:Choice Requires="wps">
            <w:drawing>
              <wp:anchor distT="0" distB="0" distL="114300" distR="114300" simplePos="0" relativeHeight="251658752" behindDoc="0" locked="0" layoutInCell="1" allowOverlap="1" wp14:anchorId="06F5DF93" wp14:editId="218EAF1F">
                <wp:simplePos x="0" y="0"/>
                <wp:positionH relativeFrom="column">
                  <wp:posOffset>3467735</wp:posOffset>
                </wp:positionH>
                <wp:positionV relativeFrom="paragraph">
                  <wp:posOffset>57150</wp:posOffset>
                </wp:positionV>
                <wp:extent cx="3009900" cy="353060"/>
                <wp:effectExtent l="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3009900" cy="3530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01D304" w14:textId="77777777" w:rsidR="004D54B6" w:rsidRDefault="009833A3" w:rsidP="004D54B6">
                            <w:pPr>
                              <w:jc w:val="right"/>
                              <w:rPr>
                                <w:color w:val="5C4E3D"/>
                                <w:szCs w:val="18"/>
                              </w:rPr>
                            </w:pPr>
                            <w:r>
                              <w:rPr>
                                <w:color w:val="5C4E3D"/>
                                <w:szCs w:val="18"/>
                              </w:rPr>
                              <w:t>Michael J. Sullivan</w:t>
                            </w:r>
                          </w:p>
                          <w:p w14:paraId="37091C51" w14:textId="77777777" w:rsidR="009833A3" w:rsidRPr="004D54B6" w:rsidRDefault="009833A3" w:rsidP="004D54B6">
                            <w:pPr>
                              <w:jc w:val="right"/>
                              <w:rPr>
                                <w:color w:val="5C4E3D"/>
                                <w:szCs w:val="18"/>
                              </w:rPr>
                            </w:pPr>
                            <w:r>
                              <w:rPr>
                                <w:color w:val="5C4E3D"/>
                                <w:szCs w:val="18"/>
                              </w:rPr>
                              <w:t>Town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DF93" id="_x0000_t202" coordsize="21600,21600" o:spt="202" path="m,l,21600r21600,l21600,xe">
                <v:stroke joinstyle="miter"/>
                <v:path gradientshapeok="t" o:connecttype="rect"/>
              </v:shapetype>
              <v:shape id="Text Box 5" o:spid="_x0000_s1026" type="#_x0000_t202" style="position:absolute;margin-left:273.05pt;margin-top:4.5pt;width:237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" filled="f" stroked="f">
                <v:textbox>
                  <w:txbxContent>
                    <w:p w14:paraId="4E01D304" w14:textId="77777777" w:rsidR="004D54B6" w:rsidRDefault="009833A3" w:rsidP="004D54B6">
                      <w:pPr>
                        <w:jc w:val="right"/>
                        <w:rPr>
                          <w:color w:val="5C4E3D"/>
                          <w:szCs w:val="18"/>
                        </w:rPr>
                      </w:pPr>
                      <w:r>
                        <w:rPr>
                          <w:color w:val="5C4E3D"/>
                          <w:szCs w:val="18"/>
                        </w:rPr>
                        <w:t>Michael J. Sullivan</w:t>
                      </w:r>
                    </w:p>
                    <w:p w14:paraId="37091C51" w14:textId="77777777" w:rsidR="009833A3" w:rsidRPr="004D54B6" w:rsidRDefault="009833A3" w:rsidP="004D54B6">
                      <w:pPr>
                        <w:jc w:val="right"/>
                        <w:rPr>
                          <w:color w:val="5C4E3D"/>
                          <w:szCs w:val="18"/>
                        </w:rPr>
                      </w:pPr>
                      <w:r>
                        <w:rPr>
                          <w:color w:val="5C4E3D"/>
                          <w:szCs w:val="18"/>
                        </w:rPr>
                        <w:t>Town Administrator</w:t>
                      </w:r>
                    </w:p>
                  </w:txbxContent>
                </v:textbox>
                <w10:wrap type="square"/>
              </v:shape>
            </w:pict>
          </mc:Fallback>
        </mc:AlternateContent>
      </w:r>
      <w:r w:rsidRPr="00304823">
        <w:rPr>
          <w:rFonts w:ascii="Times New Roman" w:hAnsi="Times New Roman"/>
          <w:noProof/>
        </w:rPr>
        <mc:AlternateContent>
          <mc:Choice Requires="wps">
            <w:drawing>
              <wp:anchor distT="0" distB="0" distL="114300" distR="114300" simplePos="0" relativeHeight="251656704" behindDoc="0" locked="0" layoutInCell="1" allowOverlap="1" wp14:anchorId="79E0EBE2" wp14:editId="44C64313">
                <wp:simplePos x="0" y="0"/>
                <wp:positionH relativeFrom="column">
                  <wp:posOffset>-100330</wp:posOffset>
                </wp:positionH>
                <wp:positionV relativeFrom="paragraph">
                  <wp:posOffset>0</wp:posOffset>
                </wp:positionV>
                <wp:extent cx="2673350" cy="96266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2673350" cy="962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C5BBCE" w14:textId="58E9634E" w:rsidR="009833A3" w:rsidRDefault="00B47F42" w:rsidP="004D54B6">
                            <w:pPr>
                              <w:rPr>
                                <w:color w:val="5C4E3D"/>
                                <w:szCs w:val="18"/>
                              </w:rPr>
                            </w:pPr>
                            <w:r>
                              <w:rPr>
                                <w:color w:val="5C4E3D"/>
                                <w:szCs w:val="18"/>
                              </w:rPr>
                              <w:t>Jeff Cyr</w:t>
                            </w:r>
                            <w:r w:rsidR="009833A3">
                              <w:rPr>
                                <w:color w:val="5C4E3D"/>
                                <w:szCs w:val="18"/>
                              </w:rPr>
                              <w:t>, Chair</w:t>
                            </w:r>
                          </w:p>
                          <w:p w14:paraId="0EC2CC8B" w14:textId="53D9D584" w:rsidR="004D54B6" w:rsidRPr="00C57F66" w:rsidRDefault="00B47F42" w:rsidP="004D54B6">
                            <w:pPr>
                              <w:rPr>
                                <w:color w:val="5C4E3D"/>
                                <w:szCs w:val="18"/>
                              </w:rPr>
                            </w:pPr>
                            <w:r>
                              <w:rPr>
                                <w:color w:val="5C4E3D"/>
                                <w:szCs w:val="18"/>
                              </w:rPr>
                              <w:t>Sarah Etelman</w:t>
                            </w:r>
                            <w:r w:rsidR="009833A3">
                              <w:rPr>
                                <w:color w:val="5C4E3D"/>
                                <w:szCs w:val="18"/>
                              </w:rPr>
                              <w:t>, Vice-Chair</w:t>
                            </w:r>
                          </w:p>
                          <w:p w14:paraId="622DA9F7" w14:textId="77777777" w:rsidR="004D54B6" w:rsidRPr="00C57F66" w:rsidRDefault="003F3243" w:rsidP="004D54B6">
                            <w:pPr>
                              <w:rPr>
                                <w:color w:val="5C4E3D"/>
                                <w:szCs w:val="18"/>
                              </w:rPr>
                            </w:pPr>
                            <w:r>
                              <w:rPr>
                                <w:color w:val="5C4E3D"/>
                                <w:szCs w:val="18"/>
                              </w:rPr>
                              <w:t>Christopher Geraghty</w:t>
                            </w:r>
                            <w:r w:rsidR="00D84B02">
                              <w:rPr>
                                <w:color w:val="5C4E3D"/>
                                <w:szCs w:val="18"/>
                              </w:rPr>
                              <w:t xml:space="preserve">, </w:t>
                            </w:r>
                            <w:r w:rsidR="002B5451">
                              <w:rPr>
                                <w:color w:val="5C4E3D"/>
                                <w:szCs w:val="18"/>
                              </w:rPr>
                              <w:t>Clerk</w:t>
                            </w:r>
                          </w:p>
                          <w:p w14:paraId="0CDE4EC9" w14:textId="460F63FB" w:rsidR="004D54B6" w:rsidRDefault="00B47F42" w:rsidP="004D54B6">
                            <w:pPr>
                              <w:rPr>
                                <w:color w:val="5C4E3D"/>
                                <w:szCs w:val="18"/>
                              </w:rPr>
                            </w:pPr>
                            <w:r>
                              <w:rPr>
                                <w:color w:val="5C4E3D"/>
                                <w:szCs w:val="18"/>
                              </w:rPr>
                              <w:t>Andrea Miles</w:t>
                            </w:r>
                          </w:p>
                          <w:p w14:paraId="478137A1" w14:textId="77777777" w:rsidR="00D84B02" w:rsidRPr="00C57F66" w:rsidRDefault="00D84B02" w:rsidP="004D54B6">
                            <w:pPr>
                              <w:rPr>
                                <w:color w:val="5C4E3D"/>
                                <w:szCs w:val="18"/>
                              </w:rPr>
                            </w:pPr>
                            <w:r>
                              <w:rPr>
                                <w:color w:val="5C4E3D"/>
                                <w:szCs w:val="18"/>
                              </w:rPr>
                              <w:t>Bruce Forcier</w:t>
                            </w:r>
                          </w:p>
                          <w:p w14:paraId="434007AF" w14:textId="77777777" w:rsidR="004D54B6" w:rsidRPr="005825D2" w:rsidRDefault="004D54B6">
                            <w:pPr>
                              <w:rPr>
                                <w:color w:val="534C3F"/>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0EBE2" id="Text Box 3" o:spid="_x0000_s1027" type="#_x0000_t202" style="position:absolute;margin-left:-7.9pt;margin-top:0;width:210.5pt;height:7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" filled="f" stroked="f">
                <v:textbox>
                  <w:txbxContent>
                    <w:p w14:paraId="7AC5BBCE" w14:textId="58E9634E" w:rsidR="009833A3" w:rsidRDefault="00B47F42" w:rsidP="004D54B6">
                      <w:pPr>
                        <w:rPr>
                          <w:color w:val="5C4E3D"/>
                          <w:szCs w:val="18"/>
                        </w:rPr>
                      </w:pPr>
                      <w:r>
                        <w:rPr>
                          <w:color w:val="5C4E3D"/>
                          <w:szCs w:val="18"/>
                        </w:rPr>
                        <w:t>Jeff Cyr</w:t>
                      </w:r>
                      <w:r w:rsidR="009833A3">
                        <w:rPr>
                          <w:color w:val="5C4E3D"/>
                          <w:szCs w:val="18"/>
                        </w:rPr>
                        <w:t>, Chair</w:t>
                      </w:r>
                    </w:p>
                    <w:p w14:paraId="0EC2CC8B" w14:textId="53D9D584" w:rsidR="004D54B6" w:rsidRPr="00C57F66" w:rsidRDefault="00B47F42" w:rsidP="004D54B6">
                      <w:pPr>
                        <w:rPr>
                          <w:color w:val="5C4E3D"/>
                          <w:szCs w:val="18"/>
                        </w:rPr>
                      </w:pPr>
                      <w:r>
                        <w:rPr>
                          <w:color w:val="5C4E3D"/>
                          <w:szCs w:val="18"/>
                        </w:rPr>
                        <w:t>Sarah Etelman</w:t>
                      </w:r>
                      <w:r w:rsidR="009833A3">
                        <w:rPr>
                          <w:color w:val="5C4E3D"/>
                          <w:szCs w:val="18"/>
                        </w:rPr>
                        <w:t>, Vice-Chair</w:t>
                      </w:r>
                    </w:p>
                    <w:p w14:paraId="622DA9F7" w14:textId="77777777" w:rsidR="004D54B6" w:rsidRPr="00C57F66" w:rsidRDefault="003F3243" w:rsidP="004D54B6">
                      <w:pPr>
                        <w:rPr>
                          <w:color w:val="5C4E3D"/>
                          <w:szCs w:val="18"/>
                        </w:rPr>
                      </w:pPr>
                      <w:r>
                        <w:rPr>
                          <w:color w:val="5C4E3D"/>
                          <w:szCs w:val="18"/>
                        </w:rPr>
                        <w:t>Christopher Geraghty</w:t>
                      </w:r>
                      <w:r w:rsidR="00D84B02">
                        <w:rPr>
                          <w:color w:val="5C4E3D"/>
                          <w:szCs w:val="18"/>
                        </w:rPr>
                        <w:t xml:space="preserve">, </w:t>
                      </w:r>
                      <w:r w:rsidR="002B5451">
                        <w:rPr>
                          <w:color w:val="5C4E3D"/>
                          <w:szCs w:val="18"/>
                        </w:rPr>
                        <w:t>Clerk</w:t>
                      </w:r>
                    </w:p>
                    <w:p w14:paraId="0CDE4EC9" w14:textId="460F63FB" w:rsidR="004D54B6" w:rsidRDefault="00B47F42" w:rsidP="004D54B6">
                      <w:pPr>
                        <w:rPr>
                          <w:color w:val="5C4E3D"/>
                          <w:szCs w:val="18"/>
                        </w:rPr>
                      </w:pPr>
                      <w:r>
                        <w:rPr>
                          <w:color w:val="5C4E3D"/>
                          <w:szCs w:val="18"/>
                        </w:rPr>
                        <w:t>Andrea Miles</w:t>
                      </w:r>
                    </w:p>
                    <w:p w14:paraId="478137A1" w14:textId="77777777" w:rsidR="00D84B02" w:rsidRPr="00C57F66" w:rsidRDefault="00D84B02" w:rsidP="004D54B6">
                      <w:pPr>
                        <w:rPr>
                          <w:color w:val="5C4E3D"/>
                          <w:szCs w:val="18"/>
                        </w:rPr>
                      </w:pPr>
                      <w:r>
                        <w:rPr>
                          <w:color w:val="5C4E3D"/>
                          <w:szCs w:val="18"/>
                        </w:rPr>
                        <w:t>Bruce Forcier</w:t>
                      </w:r>
                    </w:p>
                    <w:p w14:paraId="434007AF" w14:textId="77777777" w:rsidR="004D54B6" w:rsidRPr="005825D2" w:rsidRDefault="004D54B6">
                      <w:pPr>
                        <w:rPr>
                          <w:color w:val="534C3F"/>
                          <w:szCs w:val="18"/>
                        </w:rPr>
                      </w:pPr>
                    </w:p>
                  </w:txbxContent>
                </v:textbox>
                <w10:wrap type="square"/>
              </v:shape>
            </w:pict>
          </mc:Fallback>
        </mc:AlternateContent>
      </w:r>
      <w:r w:rsidR="00C57F66" w:rsidRPr="00304823">
        <w:rPr>
          <w:rFonts w:ascii="Times New Roman" w:hAnsi="Times New Roman"/>
        </w:rPr>
        <w:softHyphen/>
      </w:r>
    </w:p>
    <w:p w14:paraId="0C288CF2" w14:textId="77777777" w:rsidR="006C2E5F" w:rsidRPr="00304823" w:rsidRDefault="006C2E5F" w:rsidP="00233198">
      <w:pPr>
        <w:rPr>
          <w:rFonts w:ascii="Times New Roman" w:hAnsi="Times New Roman"/>
        </w:rPr>
      </w:pPr>
    </w:p>
    <w:p w14:paraId="0AB3CCCD" w14:textId="77777777" w:rsidR="004D54B6" w:rsidRPr="00304823" w:rsidRDefault="004D54B6" w:rsidP="00233198">
      <w:pPr>
        <w:rPr>
          <w:rFonts w:ascii="Times New Roman" w:hAnsi="Times New Roman"/>
        </w:rPr>
      </w:pPr>
    </w:p>
    <w:p w14:paraId="7DA15EFC" w14:textId="77777777" w:rsidR="003F1E36" w:rsidRDefault="003F1E36" w:rsidP="003F1E36">
      <w:pPr>
        <w:pStyle w:val="NoSpacing"/>
        <w:rPr>
          <w:rFonts w:ascii="Times New Roman" w:hAnsi="Times New Roman" w:cs="Times New Roman"/>
          <w:b/>
          <w:bCs/>
          <w:sz w:val="28"/>
          <w:szCs w:val="28"/>
        </w:rPr>
      </w:pPr>
    </w:p>
    <w:p w14:paraId="6AD0DD16" w14:textId="77777777" w:rsidR="003F1E36" w:rsidRDefault="003F1E36" w:rsidP="003F1E36">
      <w:pPr>
        <w:pStyle w:val="NoSpacing"/>
        <w:rPr>
          <w:rFonts w:ascii="Times New Roman" w:hAnsi="Times New Roman" w:cs="Times New Roman"/>
          <w:b/>
          <w:bCs/>
          <w:sz w:val="28"/>
          <w:szCs w:val="28"/>
        </w:rPr>
      </w:pPr>
    </w:p>
    <w:p w14:paraId="4B10434B" w14:textId="77777777" w:rsidR="003F1E36" w:rsidRDefault="003F1E36" w:rsidP="003F1E36">
      <w:pPr>
        <w:pStyle w:val="NoSpacing"/>
        <w:rPr>
          <w:rFonts w:ascii="Times New Roman" w:hAnsi="Times New Roman" w:cs="Times New Roman"/>
          <w:b/>
          <w:bCs/>
          <w:sz w:val="28"/>
          <w:szCs w:val="28"/>
        </w:rPr>
      </w:pPr>
    </w:p>
    <w:p w14:paraId="387B9651" w14:textId="5E42DB2C" w:rsidR="00135872" w:rsidRPr="00304823" w:rsidRDefault="00A52596" w:rsidP="003F1E36">
      <w:pPr>
        <w:pStyle w:val="NoSpacing"/>
        <w:ind w:left="720" w:firstLine="720"/>
        <w:rPr>
          <w:rFonts w:ascii="Times New Roman" w:hAnsi="Times New Roman" w:cs="Times New Roman"/>
          <w:b/>
          <w:bCs/>
          <w:sz w:val="28"/>
          <w:szCs w:val="28"/>
        </w:rPr>
      </w:pPr>
      <w:r w:rsidRPr="00304823">
        <w:rPr>
          <w:rFonts w:ascii="Times New Roman" w:hAnsi="Times New Roman" w:cs="Times New Roman"/>
          <w:b/>
          <w:bCs/>
          <w:sz w:val="28"/>
          <w:szCs w:val="28"/>
        </w:rPr>
        <w:t>Report</w:t>
      </w:r>
      <w:r w:rsidR="003F1E36">
        <w:rPr>
          <w:rFonts w:ascii="Times New Roman" w:hAnsi="Times New Roman" w:cs="Times New Roman"/>
          <w:b/>
          <w:bCs/>
          <w:sz w:val="28"/>
          <w:szCs w:val="28"/>
        </w:rPr>
        <w:t xml:space="preserve"> </w:t>
      </w:r>
      <w:r w:rsidRPr="00304823">
        <w:rPr>
          <w:rFonts w:ascii="Times New Roman" w:hAnsi="Times New Roman" w:cs="Times New Roman"/>
          <w:b/>
          <w:bCs/>
          <w:sz w:val="28"/>
          <w:szCs w:val="28"/>
        </w:rPr>
        <w:t>to the South Hadley Selectboard</w:t>
      </w:r>
      <w:r w:rsidR="003F1E36">
        <w:rPr>
          <w:rFonts w:ascii="Times New Roman" w:hAnsi="Times New Roman" w:cs="Times New Roman"/>
          <w:b/>
          <w:bCs/>
          <w:sz w:val="28"/>
          <w:szCs w:val="28"/>
        </w:rPr>
        <w:t xml:space="preserve"> –</w:t>
      </w:r>
      <w:r w:rsidRPr="00304823">
        <w:rPr>
          <w:rFonts w:ascii="Times New Roman" w:hAnsi="Times New Roman" w:cs="Times New Roman"/>
          <w:b/>
          <w:bCs/>
          <w:sz w:val="28"/>
          <w:szCs w:val="28"/>
        </w:rPr>
        <w:t xml:space="preserve"> </w:t>
      </w:r>
      <w:r w:rsidR="0085152D" w:rsidRPr="00304823">
        <w:rPr>
          <w:rFonts w:ascii="Times New Roman" w:hAnsi="Times New Roman" w:cs="Times New Roman"/>
          <w:b/>
          <w:bCs/>
          <w:sz w:val="28"/>
          <w:szCs w:val="28"/>
        </w:rPr>
        <w:t>Feb</w:t>
      </w:r>
      <w:r w:rsidR="003F1E36">
        <w:rPr>
          <w:rFonts w:ascii="Times New Roman" w:hAnsi="Times New Roman" w:cs="Times New Roman"/>
          <w:b/>
          <w:bCs/>
          <w:sz w:val="28"/>
          <w:szCs w:val="28"/>
        </w:rPr>
        <w:t>.</w:t>
      </w:r>
      <w:r w:rsidR="0085152D" w:rsidRPr="00304823">
        <w:rPr>
          <w:rFonts w:ascii="Times New Roman" w:hAnsi="Times New Roman" w:cs="Times New Roman"/>
          <w:b/>
          <w:bCs/>
          <w:sz w:val="28"/>
          <w:szCs w:val="28"/>
        </w:rPr>
        <w:t xml:space="preserve"> 25, 2021</w:t>
      </w:r>
    </w:p>
    <w:p w14:paraId="1F909BBB" w14:textId="69F2ECC6" w:rsidR="00135872" w:rsidRPr="00304823" w:rsidRDefault="00135872" w:rsidP="00233198">
      <w:pPr>
        <w:rPr>
          <w:rFonts w:ascii="Times New Roman" w:hAnsi="Times New Roman"/>
          <w:b/>
          <w:bCs/>
          <w:sz w:val="28"/>
          <w:szCs w:val="28"/>
        </w:rPr>
      </w:pPr>
    </w:p>
    <w:p w14:paraId="277257A6" w14:textId="4641B8AC" w:rsidR="00426A30" w:rsidRPr="00304823" w:rsidRDefault="00BE40F6" w:rsidP="00233198">
      <w:pPr>
        <w:rPr>
          <w:rFonts w:ascii="Times New Roman" w:hAnsi="Times New Roman"/>
          <w:b/>
          <w:bCs/>
          <w:sz w:val="24"/>
        </w:rPr>
      </w:pPr>
      <w:r w:rsidRPr="00304823">
        <w:rPr>
          <w:rFonts w:ascii="Times New Roman" w:hAnsi="Times New Roman"/>
          <w:b/>
          <w:bCs/>
          <w:sz w:val="24"/>
        </w:rPr>
        <w:t>COVID 19 Update</w:t>
      </w:r>
    </w:p>
    <w:p w14:paraId="625674CD" w14:textId="2D376D9B" w:rsidR="00BE40F6" w:rsidRPr="00304823" w:rsidRDefault="00BE40F6" w:rsidP="00233198">
      <w:pPr>
        <w:rPr>
          <w:rFonts w:ascii="Times New Roman" w:hAnsi="Times New Roman"/>
          <w:sz w:val="24"/>
        </w:rPr>
      </w:pPr>
      <w:r w:rsidRPr="00304823">
        <w:rPr>
          <w:rFonts w:ascii="Times New Roman" w:hAnsi="Times New Roman"/>
          <w:sz w:val="24"/>
        </w:rPr>
        <w:t xml:space="preserve">As you can see from the table below the COVID 19 numbers are plateauing </w:t>
      </w:r>
      <w:r w:rsidR="00194777" w:rsidRPr="00304823">
        <w:rPr>
          <w:rFonts w:ascii="Times New Roman" w:hAnsi="Times New Roman"/>
          <w:sz w:val="24"/>
        </w:rPr>
        <w:t xml:space="preserve">to some degree.  The </w:t>
      </w:r>
      <w:r w:rsidR="00304823">
        <w:rPr>
          <w:rFonts w:ascii="Times New Roman" w:hAnsi="Times New Roman"/>
          <w:sz w:val="24"/>
        </w:rPr>
        <w:t>p</w:t>
      </w:r>
      <w:r w:rsidR="00194777" w:rsidRPr="00304823">
        <w:rPr>
          <w:rFonts w:ascii="Times New Roman" w:hAnsi="Times New Roman"/>
          <w:sz w:val="24"/>
        </w:rPr>
        <w:t xml:space="preserve">ositivity </w:t>
      </w:r>
      <w:r w:rsidR="00304823">
        <w:rPr>
          <w:rFonts w:ascii="Times New Roman" w:hAnsi="Times New Roman"/>
          <w:sz w:val="24"/>
        </w:rPr>
        <w:t>r</w:t>
      </w:r>
      <w:r w:rsidR="00194777" w:rsidRPr="00304823">
        <w:rPr>
          <w:rFonts w:ascii="Times New Roman" w:hAnsi="Times New Roman"/>
          <w:sz w:val="24"/>
        </w:rPr>
        <w:t>ate as of Feb</w:t>
      </w:r>
      <w:r w:rsidR="00304823">
        <w:rPr>
          <w:rFonts w:ascii="Times New Roman" w:hAnsi="Times New Roman"/>
          <w:sz w:val="24"/>
        </w:rPr>
        <w:t>.</w:t>
      </w:r>
      <w:r w:rsidR="00194777" w:rsidRPr="00304823">
        <w:rPr>
          <w:rFonts w:ascii="Times New Roman" w:hAnsi="Times New Roman"/>
          <w:sz w:val="24"/>
        </w:rPr>
        <w:t xml:space="preserve"> 16 is 1.33%</w:t>
      </w:r>
      <w:r w:rsidR="00304823">
        <w:rPr>
          <w:rFonts w:ascii="Times New Roman" w:hAnsi="Times New Roman"/>
          <w:sz w:val="24"/>
        </w:rPr>
        <w:t>. I</w:t>
      </w:r>
      <w:r w:rsidR="00194777" w:rsidRPr="00304823">
        <w:rPr>
          <w:rFonts w:ascii="Times New Roman" w:hAnsi="Times New Roman"/>
          <w:sz w:val="24"/>
        </w:rPr>
        <w:t>n the previous 14 days in South Hadley there w</w:t>
      </w:r>
      <w:r w:rsidR="00304823">
        <w:rPr>
          <w:rFonts w:ascii="Times New Roman" w:hAnsi="Times New Roman"/>
          <w:sz w:val="24"/>
        </w:rPr>
        <w:t>ere</w:t>
      </w:r>
      <w:r w:rsidR="00194777" w:rsidRPr="00304823">
        <w:rPr>
          <w:rFonts w:ascii="Times New Roman" w:hAnsi="Times New Roman"/>
          <w:sz w:val="24"/>
        </w:rPr>
        <w:t xml:space="preserve"> 70 positive test</w:t>
      </w:r>
      <w:r w:rsidR="00304823">
        <w:rPr>
          <w:rFonts w:ascii="Times New Roman" w:hAnsi="Times New Roman"/>
          <w:sz w:val="24"/>
        </w:rPr>
        <w:t>s</w:t>
      </w:r>
      <w:r w:rsidR="00194777" w:rsidRPr="00304823">
        <w:rPr>
          <w:rFonts w:ascii="Times New Roman" w:hAnsi="Times New Roman"/>
          <w:sz w:val="24"/>
        </w:rPr>
        <w:t xml:space="preserve"> our of 5,268 </w:t>
      </w:r>
      <w:r w:rsidR="002B2C31" w:rsidRPr="00304823">
        <w:rPr>
          <w:rFonts w:ascii="Times New Roman" w:hAnsi="Times New Roman"/>
          <w:sz w:val="24"/>
        </w:rPr>
        <w:t>tests</w:t>
      </w:r>
      <w:r w:rsidR="00194777" w:rsidRPr="00304823">
        <w:rPr>
          <w:rFonts w:ascii="Times New Roman" w:hAnsi="Times New Roman"/>
          <w:sz w:val="24"/>
        </w:rPr>
        <w:t xml:space="preserve"> administered over that period (mostly on the MHC campus).  So far</w:t>
      </w:r>
      <w:r w:rsidR="002B2C31" w:rsidRPr="00304823">
        <w:rPr>
          <w:rFonts w:ascii="Times New Roman" w:hAnsi="Times New Roman"/>
          <w:sz w:val="24"/>
        </w:rPr>
        <w:t xml:space="preserve"> there ha</w:t>
      </w:r>
      <w:r w:rsidR="00304823">
        <w:rPr>
          <w:rFonts w:ascii="Times New Roman" w:hAnsi="Times New Roman"/>
          <w:sz w:val="24"/>
        </w:rPr>
        <w:t>ve</w:t>
      </w:r>
      <w:r w:rsidR="002B2C31" w:rsidRPr="00304823">
        <w:rPr>
          <w:rFonts w:ascii="Times New Roman" w:hAnsi="Times New Roman"/>
          <w:sz w:val="24"/>
        </w:rPr>
        <w:t xml:space="preserve"> been more than 39,000 tests administered in South Hadley overall.</w:t>
      </w:r>
    </w:p>
    <w:p w14:paraId="203A2D03" w14:textId="72DDA028" w:rsidR="002B2C31" w:rsidRPr="00304823" w:rsidRDefault="002B2C31" w:rsidP="00233198">
      <w:pPr>
        <w:rPr>
          <w:rFonts w:ascii="Times New Roman" w:hAnsi="Times New Roman"/>
          <w:sz w:val="24"/>
        </w:rPr>
      </w:pPr>
    </w:p>
    <w:p w14:paraId="3B561717" w14:textId="2565CC35" w:rsidR="002B2C31" w:rsidRPr="00304823" w:rsidRDefault="002B2C31" w:rsidP="00233198">
      <w:pPr>
        <w:rPr>
          <w:rFonts w:ascii="Times New Roman" w:hAnsi="Times New Roman"/>
          <w:sz w:val="24"/>
        </w:rPr>
      </w:pPr>
      <w:r w:rsidRPr="00304823">
        <w:rPr>
          <w:rFonts w:ascii="Times New Roman" w:hAnsi="Times New Roman"/>
          <w:sz w:val="24"/>
        </w:rPr>
        <w:t>If you are a math person and look at the chart below you may say</w:t>
      </w:r>
      <w:r w:rsidR="00304823">
        <w:rPr>
          <w:rFonts w:ascii="Times New Roman" w:hAnsi="Times New Roman"/>
          <w:sz w:val="24"/>
        </w:rPr>
        <w:t>,</w:t>
      </w:r>
      <w:r w:rsidRPr="00304823">
        <w:rPr>
          <w:rFonts w:ascii="Times New Roman" w:hAnsi="Times New Roman"/>
          <w:sz w:val="24"/>
        </w:rPr>
        <w:t xml:space="preserve"> “</w:t>
      </w:r>
      <w:r w:rsidR="00304823">
        <w:rPr>
          <w:rFonts w:ascii="Times New Roman" w:hAnsi="Times New Roman"/>
          <w:sz w:val="24"/>
        </w:rPr>
        <w:t>W</w:t>
      </w:r>
      <w:r w:rsidRPr="00304823">
        <w:rPr>
          <w:rFonts w:ascii="Times New Roman" w:hAnsi="Times New Roman"/>
          <w:sz w:val="24"/>
        </w:rPr>
        <w:t>ait a minute</w:t>
      </w:r>
      <w:r w:rsidR="00304823">
        <w:rPr>
          <w:rFonts w:ascii="Times New Roman" w:hAnsi="Times New Roman"/>
          <w:sz w:val="24"/>
        </w:rPr>
        <w:t xml:space="preserve">, </w:t>
      </w:r>
      <w:proofErr w:type="gramStart"/>
      <w:r w:rsidR="00304823">
        <w:rPr>
          <w:rFonts w:ascii="Times New Roman" w:hAnsi="Times New Roman"/>
          <w:sz w:val="24"/>
        </w:rPr>
        <w:t>T</w:t>
      </w:r>
      <w:r w:rsidRPr="00304823">
        <w:rPr>
          <w:rFonts w:ascii="Times New Roman" w:hAnsi="Times New Roman"/>
          <w:sz w:val="24"/>
        </w:rPr>
        <w:t>hat</w:t>
      </w:r>
      <w:proofErr w:type="gramEnd"/>
      <w:r w:rsidRPr="00304823">
        <w:rPr>
          <w:rFonts w:ascii="Times New Roman" w:hAnsi="Times New Roman"/>
          <w:sz w:val="24"/>
        </w:rPr>
        <w:t xml:space="preserve"> chart says there was only 59 in the last two weeks.</w:t>
      </w:r>
      <w:r w:rsidR="00304823">
        <w:rPr>
          <w:rFonts w:ascii="Times New Roman" w:hAnsi="Times New Roman"/>
          <w:sz w:val="24"/>
        </w:rPr>
        <w:t>”</w:t>
      </w:r>
      <w:r w:rsidRPr="00304823">
        <w:rPr>
          <w:rFonts w:ascii="Times New Roman" w:hAnsi="Times New Roman"/>
          <w:sz w:val="24"/>
        </w:rPr>
        <w:t xml:space="preserve">  Well, here is the rub </w:t>
      </w:r>
      <w:r w:rsidR="00304823">
        <w:rPr>
          <w:rFonts w:ascii="Times New Roman" w:hAnsi="Times New Roman"/>
          <w:sz w:val="24"/>
        </w:rPr>
        <w:t xml:space="preserve">- </w:t>
      </w:r>
      <w:r w:rsidRPr="00304823">
        <w:rPr>
          <w:rFonts w:ascii="Times New Roman" w:hAnsi="Times New Roman"/>
          <w:sz w:val="24"/>
        </w:rPr>
        <w:t>the Commonwealth provides us with the numbers for both sets of data</w:t>
      </w:r>
      <w:r w:rsidR="00304823">
        <w:rPr>
          <w:rFonts w:ascii="Times New Roman" w:hAnsi="Times New Roman"/>
          <w:sz w:val="24"/>
        </w:rPr>
        <w:t>.</w:t>
      </w:r>
      <w:r w:rsidRPr="00304823">
        <w:rPr>
          <w:rFonts w:ascii="Times New Roman" w:hAnsi="Times New Roman"/>
          <w:sz w:val="24"/>
        </w:rPr>
        <w:t xml:space="preserve"> </w:t>
      </w:r>
      <w:r w:rsidR="00304823">
        <w:rPr>
          <w:rFonts w:ascii="Times New Roman" w:hAnsi="Times New Roman"/>
          <w:sz w:val="24"/>
        </w:rPr>
        <w:t>T</w:t>
      </w:r>
      <w:r w:rsidRPr="00304823">
        <w:rPr>
          <w:rFonts w:ascii="Times New Roman" w:hAnsi="Times New Roman"/>
          <w:sz w:val="24"/>
        </w:rPr>
        <w:t xml:space="preserve">he </w:t>
      </w:r>
      <w:r w:rsidR="00304823">
        <w:rPr>
          <w:rFonts w:ascii="Times New Roman" w:hAnsi="Times New Roman"/>
          <w:sz w:val="24"/>
        </w:rPr>
        <w:t>local board of health</w:t>
      </w:r>
      <w:r w:rsidRPr="00304823">
        <w:rPr>
          <w:rFonts w:ascii="Times New Roman" w:hAnsi="Times New Roman"/>
          <w:sz w:val="24"/>
        </w:rPr>
        <w:t xml:space="preserve"> numbers in the chart are Tuesday to Tuesday</w:t>
      </w:r>
      <w:r w:rsidR="00304823">
        <w:rPr>
          <w:rFonts w:ascii="Times New Roman" w:hAnsi="Times New Roman"/>
          <w:sz w:val="24"/>
        </w:rPr>
        <w:t>,</w:t>
      </w:r>
      <w:r w:rsidRPr="00304823">
        <w:rPr>
          <w:rFonts w:ascii="Times New Roman" w:hAnsi="Times New Roman"/>
          <w:sz w:val="24"/>
        </w:rPr>
        <w:t xml:space="preserve"> and the </w:t>
      </w:r>
      <w:r w:rsidR="00304823">
        <w:rPr>
          <w:rFonts w:ascii="Times New Roman" w:hAnsi="Times New Roman"/>
          <w:sz w:val="24"/>
        </w:rPr>
        <w:t>p</w:t>
      </w:r>
      <w:r w:rsidRPr="00304823">
        <w:rPr>
          <w:rFonts w:ascii="Times New Roman" w:hAnsi="Times New Roman"/>
          <w:sz w:val="24"/>
        </w:rPr>
        <w:t xml:space="preserve">ositivity </w:t>
      </w:r>
      <w:r w:rsidR="00304823">
        <w:rPr>
          <w:rFonts w:ascii="Times New Roman" w:hAnsi="Times New Roman"/>
          <w:sz w:val="24"/>
        </w:rPr>
        <w:t>r</w:t>
      </w:r>
      <w:r w:rsidRPr="00304823">
        <w:rPr>
          <w:rFonts w:ascii="Times New Roman" w:hAnsi="Times New Roman"/>
          <w:sz w:val="24"/>
        </w:rPr>
        <w:t>ate numbers are Thursday to Thursday.  We do not know why th</w:t>
      </w:r>
      <w:r w:rsidR="00E61C8E" w:rsidRPr="00304823">
        <w:rPr>
          <w:rFonts w:ascii="Times New Roman" w:hAnsi="Times New Roman"/>
          <w:sz w:val="24"/>
        </w:rPr>
        <w:t>e two are separated by two days</w:t>
      </w:r>
      <w:r w:rsidR="00304823">
        <w:rPr>
          <w:rFonts w:ascii="Times New Roman" w:hAnsi="Times New Roman"/>
          <w:sz w:val="24"/>
        </w:rPr>
        <w:t>. We</w:t>
      </w:r>
      <w:r w:rsidRPr="00304823">
        <w:rPr>
          <w:rFonts w:ascii="Times New Roman" w:hAnsi="Times New Roman"/>
          <w:sz w:val="24"/>
        </w:rPr>
        <w:t xml:space="preserve"> have asked</w:t>
      </w:r>
      <w:r w:rsidR="00304823">
        <w:rPr>
          <w:rFonts w:ascii="Times New Roman" w:hAnsi="Times New Roman"/>
          <w:sz w:val="24"/>
        </w:rPr>
        <w:t xml:space="preserve"> </w:t>
      </w:r>
      <w:r w:rsidRPr="00304823">
        <w:rPr>
          <w:rFonts w:ascii="Times New Roman" w:hAnsi="Times New Roman"/>
          <w:sz w:val="24"/>
        </w:rPr>
        <w:t>but are not privy to the thinking behind the system</w:t>
      </w:r>
      <w:r w:rsidR="00E61C8E" w:rsidRPr="00304823">
        <w:rPr>
          <w:rFonts w:ascii="Times New Roman" w:hAnsi="Times New Roman"/>
          <w:sz w:val="24"/>
        </w:rPr>
        <w:t>.</w:t>
      </w:r>
    </w:p>
    <w:p w14:paraId="5C64699F" w14:textId="1334E7A9" w:rsidR="00426A30" w:rsidRPr="00304823" w:rsidRDefault="00426A30" w:rsidP="00233198">
      <w:pPr>
        <w:rPr>
          <w:rFonts w:ascii="Times New Roman" w:hAnsi="Times New Roman"/>
        </w:rPr>
      </w:pPr>
    </w:p>
    <w:p w14:paraId="6FA7EB46" w14:textId="17F9D511" w:rsidR="00426A30" w:rsidRPr="00304823" w:rsidRDefault="00426A30" w:rsidP="00233198">
      <w:pPr>
        <w:rPr>
          <w:rFonts w:ascii="Times New Roman" w:hAnsi="Times New Roman"/>
        </w:rPr>
      </w:pPr>
    </w:p>
    <w:tbl>
      <w:tblPr>
        <w:tblStyle w:val="PlainTable1"/>
        <w:tblpPr w:leftFromText="180" w:rightFromText="180" w:vertAnchor="text" w:horzAnchor="margin" w:tblpXSpec="center" w:tblpY="48"/>
        <w:tblW w:w="12023" w:type="dxa"/>
        <w:tblLook w:val="04A0" w:firstRow="1" w:lastRow="0" w:firstColumn="1" w:lastColumn="0" w:noHBand="0" w:noVBand="1"/>
      </w:tblPr>
      <w:tblGrid>
        <w:gridCol w:w="1893"/>
        <w:gridCol w:w="1512"/>
        <w:gridCol w:w="684"/>
        <w:gridCol w:w="227"/>
        <w:gridCol w:w="1174"/>
        <w:gridCol w:w="1061"/>
        <w:gridCol w:w="1061"/>
        <w:gridCol w:w="1174"/>
        <w:gridCol w:w="1174"/>
        <w:gridCol w:w="1174"/>
        <w:gridCol w:w="1061"/>
      </w:tblGrid>
      <w:tr w:rsidR="00C52FAD" w:rsidRPr="00304823" w14:paraId="0BFC9DB1" w14:textId="77777777" w:rsidTr="00304823">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7439" w:type="dxa"/>
            <w:gridSpan w:val="7"/>
            <w:noWrap/>
            <w:hideMark/>
          </w:tcPr>
          <w:p w14:paraId="3D2DDBAF"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LBOH Count - Events Per Disease and Classification in Jurisdiction</w:t>
            </w:r>
          </w:p>
        </w:tc>
        <w:tc>
          <w:tcPr>
            <w:tcW w:w="1174" w:type="dxa"/>
            <w:noWrap/>
            <w:hideMark/>
          </w:tcPr>
          <w:p w14:paraId="2351A629" w14:textId="77777777" w:rsidR="00C52FAD" w:rsidRPr="00304823" w:rsidRDefault="00C52FAD" w:rsidP="00C52FA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1174" w:type="dxa"/>
            <w:noWrap/>
            <w:hideMark/>
          </w:tcPr>
          <w:p w14:paraId="0E6047B7" w14:textId="77777777" w:rsidR="00C52FAD" w:rsidRPr="00304823" w:rsidRDefault="00C52FAD" w:rsidP="00C52FA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1EAC02A3" w14:textId="77777777" w:rsidR="00C52FAD" w:rsidRPr="00304823" w:rsidRDefault="00C52FAD" w:rsidP="00C52FA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47EDE1CF" w14:textId="77777777" w:rsidR="00C52FAD" w:rsidRPr="00304823" w:rsidRDefault="00C52FAD" w:rsidP="00C52FA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C52FAD" w:rsidRPr="00304823" w14:paraId="62C9C3E7" w14:textId="77777777" w:rsidTr="0030482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6377" w:type="dxa"/>
            <w:gridSpan w:val="6"/>
            <w:noWrap/>
            <w:hideMark/>
          </w:tcPr>
          <w:p w14:paraId="753A3A75"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 xml:space="preserve">Classification: </w:t>
            </w:r>
            <w:proofErr w:type="spellStart"/>
            <w:proofErr w:type="gramStart"/>
            <w:r w:rsidRPr="00304823">
              <w:rPr>
                <w:rFonts w:ascii="Times New Roman" w:eastAsia="Times New Roman" w:hAnsi="Times New Roman"/>
                <w:color w:val="000000"/>
                <w:sz w:val="22"/>
                <w:szCs w:val="22"/>
              </w:rPr>
              <w:t>confirmed,contact</w:t>
            </w:r>
            <w:proofErr w:type="gramEnd"/>
            <w:r w:rsidRPr="00304823">
              <w:rPr>
                <w:rFonts w:ascii="Times New Roman" w:eastAsia="Times New Roman" w:hAnsi="Times New Roman"/>
                <w:color w:val="000000"/>
                <w:sz w:val="22"/>
                <w:szCs w:val="22"/>
              </w:rPr>
              <w:t>,probable,revoked,suspect</w:t>
            </w:r>
            <w:proofErr w:type="spellEnd"/>
          </w:p>
        </w:tc>
        <w:tc>
          <w:tcPr>
            <w:tcW w:w="1061" w:type="dxa"/>
            <w:noWrap/>
            <w:hideMark/>
          </w:tcPr>
          <w:p w14:paraId="55E18C52"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p>
        </w:tc>
        <w:tc>
          <w:tcPr>
            <w:tcW w:w="1174" w:type="dxa"/>
            <w:noWrap/>
            <w:hideMark/>
          </w:tcPr>
          <w:p w14:paraId="48D0FC55"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146D1ADA"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38ABEC18"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368D38D3"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r>
      <w:tr w:rsidR="00C52FAD" w:rsidRPr="00304823" w14:paraId="601EA889" w14:textId="77777777" w:rsidTr="00304823">
        <w:trPr>
          <w:trHeight w:val="153"/>
        </w:trPr>
        <w:tc>
          <w:tcPr>
            <w:cnfStyle w:val="001000000000" w:firstRow="0" w:lastRow="0" w:firstColumn="1" w:lastColumn="0" w:oddVBand="0" w:evenVBand="0" w:oddHBand="0" w:evenHBand="0" w:firstRowFirstColumn="0" w:firstRowLastColumn="0" w:lastRowFirstColumn="0" w:lastRowLastColumn="0"/>
            <w:tcW w:w="5316" w:type="dxa"/>
            <w:gridSpan w:val="5"/>
            <w:noWrap/>
            <w:hideMark/>
          </w:tcPr>
          <w:p w14:paraId="716D592B"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Event Dates from 03/01/2020 to 02/24/2021</w:t>
            </w:r>
          </w:p>
        </w:tc>
        <w:tc>
          <w:tcPr>
            <w:tcW w:w="1061" w:type="dxa"/>
            <w:noWrap/>
            <w:hideMark/>
          </w:tcPr>
          <w:p w14:paraId="0B02C82D"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1061" w:type="dxa"/>
            <w:noWrap/>
            <w:hideMark/>
          </w:tcPr>
          <w:p w14:paraId="04C61C13"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3F2FC172"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261D0343"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4212FACE"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6D2C8607"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C52FAD" w:rsidRPr="00304823" w14:paraId="6ED5B45B" w14:textId="77777777" w:rsidTr="0030482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4141" w:type="dxa"/>
            <w:gridSpan w:val="4"/>
            <w:noWrap/>
            <w:hideMark/>
          </w:tcPr>
          <w:p w14:paraId="1334827D"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Jurisdiction(s) selected: SOUTH HADLEY</w:t>
            </w:r>
          </w:p>
        </w:tc>
        <w:tc>
          <w:tcPr>
            <w:tcW w:w="1174" w:type="dxa"/>
            <w:noWrap/>
            <w:hideMark/>
          </w:tcPr>
          <w:p w14:paraId="607EAC68"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p>
        </w:tc>
        <w:tc>
          <w:tcPr>
            <w:tcW w:w="1061" w:type="dxa"/>
            <w:noWrap/>
            <w:hideMark/>
          </w:tcPr>
          <w:p w14:paraId="76A8F80E"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4B412EF7"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1EB39991"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6B170F5D"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6EB54BC2"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3C283DC0"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r>
      <w:tr w:rsidR="00C52FAD" w:rsidRPr="00304823" w14:paraId="67CFF4EA" w14:textId="77777777" w:rsidTr="00304823">
        <w:trPr>
          <w:trHeight w:val="153"/>
        </w:trPr>
        <w:tc>
          <w:tcPr>
            <w:cnfStyle w:val="001000000000" w:firstRow="0" w:lastRow="0" w:firstColumn="1" w:lastColumn="0" w:oddVBand="0" w:evenVBand="0" w:oddHBand="0" w:evenHBand="0" w:firstRowFirstColumn="0" w:firstRowLastColumn="0" w:lastRowFirstColumn="0" w:lastRowLastColumn="0"/>
            <w:tcW w:w="5316" w:type="dxa"/>
            <w:gridSpan w:val="5"/>
            <w:noWrap/>
            <w:hideMark/>
          </w:tcPr>
          <w:p w14:paraId="1774FD73"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Jurisdiction(s) used for report: SOUTH HADLEY</w:t>
            </w:r>
          </w:p>
        </w:tc>
        <w:tc>
          <w:tcPr>
            <w:tcW w:w="1061" w:type="dxa"/>
            <w:noWrap/>
            <w:hideMark/>
          </w:tcPr>
          <w:p w14:paraId="7E2BD7F3"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1061" w:type="dxa"/>
            <w:noWrap/>
            <w:hideMark/>
          </w:tcPr>
          <w:p w14:paraId="730887CD"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294EAD7F"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4A62BBE0"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48CE58F1"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2F36E3DA"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C52FAD" w:rsidRPr="00304823" w14:paraId="483D6C83" w14:textId="77777777" w:rsidTr="0030482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0962" w:type="dxa"/>
            <w:gridSpan w:val="10"/>
            <w:noWrap/>
            <w:hideMark/>
          </w:tcPr>
          <w:p w14:paraId="2FF3A33B"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The report contains confidential information. The data are current as of 02/23/2021 and are subject to change.</w:t>
            </w:r>
          </w:p>
        </w:tc>
        <w:tc>
          <w:tcPr>
            <w:tcW w:w="1061" w:type="dxa"/>
            <w:noWrap/>
            <w:hideMark/>
          </w:tcPr>
          <w:p w14:paraId="30C9C954"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p>
        </w:tc>
      </w:tr>
      <w:tr w:rsidR="00C52FAD" w:rsidRPr="00304823" w14:paraId="74BC6F89" w14:textId="77777777" w:rsidTr="00304823">
        <w:trPr>
          <w:trHeight w:val="153"/>
        </w:trPr>
        <w:tc>
          <w:tcPr>
            <w:cnfStyle w:val="001000000000" w:firstRow="0" w:lastRow="0" w:firstColumn="1" w:lastColumn="0" w:oddVBand="0" w:evenVBand="0" w:oddHBand="0" w:evenHBand="0" w:firstRowFirstColumn="0" w:firstRowLastColumn="0" w:lastRowFirstColumn="0" w:lastRowLastColumn="0"/>
            <w:tcW w:w="1893" w:type="dxa"/>
            <w:noWrap/>
            <w:hideMark/>
          </w:tcPr>
          <w:p w14:paraId="7778C4FD" w14:textId="77777777" w:rsidR="00C52FAD" w:rsidRPr="00304823" w:rsidRDefault="00C52FAD" w:rsidP="00C52FAD">
            <w:pPr>
              <w:rPr>
                <w:rFonts w:ascii="Times New Roman" w:eastAsia="Times New Roman" w:hAnsi="Times New Roman"/>
                <w:sz w:val="20"/>
                <w:szCs w:val="20"/>
              </w:rPr>
            </w:pPr>
          </w:p>
        </w:tc>
        <w:tc>
          <w:tcPr>
            <w:tcW w:w="1336" w:type="dxa"/>
            <w:noWrap/>
            <w:hideMark/>
          </w:tcPr>
          <w:p w14:paraId="6F2A1139"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684" w:type="dxa"/>
            <w:noWrap/>
            <w:hideMark/>
          </w:tcPr>
          <w:p w14:paraId="3BE3A687"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227" w:type="dxa"/>
            <w:noWrap/>
            <w:hideMark/>
          </w:tcPr>
          <w:p w14:paraId="27785566"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4E70E10D"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5B769600"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6F655584"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1D8E88CA"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00226D27"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174" w:type="dxa"/>
            <w:noWrap/>
            <w:hideMark/>
          </w:tcPr>
          <w:p w14:paraId="43C21462"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61" w:type="dxa"/>
            <w:noWrap/>
            <w:hideMark/>
          </w:tcPr>
          <w:p w14:paraId="0794DBAF"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r>
      <w:tr w:rsidR="00304823" w:rsidRPr="00304823" w14:paraId="2AE8AE64" w14:textId="77777777" w:rsidTr="0030482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893" w:type="dxa"/>
            <w:noWrap/>
            <w:hideMark/>
          </w:tcPr>
          <w:p w14:paraId="7C0FC5FD"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Disease</w:t>
            </w:r>
          </w:p>
        </w:tc>
        <w:tc>
          <w:tcPr>
            <w:tcW w:w="1336" w:type="dxa"/>
            <w:noWrap/>
            <w:hideMark/>
          </w:tcPr>
          <w:p w14:paraId="042B786B"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Status</w:t>
            </w:r>
          </w:p>
        </w:tc>
        <w:tc>
          <w:tcPr>
            <w:tcW w:w="911" w:type="dxa"/>
            <w:gridSpan w:val="2"/>
            <w:noWrap/>
            <w:hideMark/>
          </w:tcPr>
          <w:p w14:paraId="12B75DF1"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Num of Cases</w:t>
            </w:r>
          </w:p>
        </w:tc>
        <w:tc>
          <w:tcPr>
            <w:tcW w:w="1174" w:type="dxa"/>
            <w:noWrap/>
            <w:hideMark/>
          </w:tcPr>
          <w:p w14:paraId="1F9B9B74"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2/16/2021</w:t>
            </w:r>
          </w:p>
        </w:tc>
        <w:tc>
          <w:tcPr>
            <w:tcW w:w="1061" w:type="dxa"/>
            <w:noWrap/>
            <w:hideMark/>
          </w:tcPr>
          <w:p w14:paraId="2FA76DC2"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2/9/2021</w:t>
            </w:r>
          </w:p>
        </w:tc>
        <w:tc>
          <w:tcPr>
            <w:tcW w:w="1061" w:type="dxa"/>
            <w:noWrap/>
            <w:hideMark/>
          </w:tcPr>
          <w:p w14:paraId="452A834B"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2/2/2021</w:t>
            </w:r>
          </w:p>
        </w:tc>
        <w:tc>
          <w:tcPr>
            <w:tcW w:w="1174" w:type="dxa"/>
            <w:noWrap/>
            <w:hideMark/>
          </w:tcPr>
          <w:p w14:paraId="0AFBA998"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1/26/2021</w:t>
            </w:r>
          </w:p>
        </w:tc>
        <w:tc>
          <w:tcPr>
            <w:tcW w:w="1174" w:type="dxa"/>
            <w:noWrap/>
            <w:hideMark/>
          </w:tcPr>
          <w:p w14:paraId="73A5DB6C"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1/19/2021</w:t>
            </w:r>
          </w:p>
        </w:tc>
        <w:tc>
          <w:tcPr>
            <w:tcW w:w="1174" w:type="dxa"/>
            <w:noWrap/>
            <w:hideMark/>
          </w:tcPr>
          <w:p w14:paraId="3CDFA8B5"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1/12/2021</w:t>
            </w:r>
          </w:p>
        </w:tc>
        <w:tc>
          <w:tcPr>
            <w:tcW w:w="1061" w:type="dxa"/>
            <w:noWrap/>
            <w:hideMark/>
          </w:tcPr>
          <w:p w14:paraId="6B5805F0"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1/5/2021</w:t>
            </w:r>
          </w:p>
        </w:tc>
      </w:tr>
      <w:tr w:rsidR="00C52FAD" w:rsidRPr="00304823" w14:paraId="66F605F3" w14:textId="77777777" w:rsidTr="00304823">
        <w:trPr>
          <w:trHeight w:val="153"/>
        </w:trPr>
        <w:tc>
          <w:tcPr>
            <w:cnfStyle w:val="001000000000" w:firstRow="0" w:lastRow="0" w:firstColumn="1" w:lastColumn="0" w:oddVBand="0" w:evenVBand="0" w:oddHBand="0" w:evenHBand="0" w:firstRowFirstColumn="0" w:firstRowLastColumn="0" w:lastRowFirstColumn="0" w:lastRowLastColumn="0"/>
            <w:tcW w:w="1893" w:type="dxa"/>
            <w:noWrap/>
            <w:hideMark/>
          </w:tcPr>
          <w:p w14:paraId="3B7702E0"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 xml:space="preserve">Novel Coronavirus (SARS, MERS, </w:t>
            </w:r>
            <w:proofErr w:type="spellStart"/>
            <w:r w:rsidRPr="00304823">
              <w:rPr>
                <w:rFonts w:ascii="Times New Roman" w:eastAsia="Times New Roman" w:hAnsi="Times New Roman"/>
                <w:color w:val="000000"/>
                <w:sz w:val="22"/>
                <w:szCs w:val="22"/>
              </w:rPr>
              <w:t>etc</w:t>
            </w:r>
            <w:proofErr w:type="spellEnd"/>
            <w:r w:rsidRPr="00304823">
              <w:rPr>
                <w:rFonts w:ascii="Times New Roman" w:eastAsia="Times New Roman" w:hAnsi="Times New Roman"/>
                <w:color w:val="000000"/>
                <w:sz w:val="22"/>
                <w:szCs w:val="22"/>
              </w:rPr>
              <w:t>)</w:t>
            </w:r>
          </w:p>
        </w:tc>
        <w:tc>
          <w:tcPr>
            <w:tcW w:w="1336" w:type="dxa"/>
            <w:noWrap/>
            <w:hideMark/>
          </w:tcPr>
          <w:p w14:paraId="5FB62F54"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CONFIRMED</w:t>
            </w:r>
          </w:p>
        </w:tc>
        <w:tc>
          <w:tcPr>
            <w:tcW w:w="684" w:type="dxa"/>
            <w:noWrap/>
            <w:hideMark/>
          </w:tcPr>
          <w:p w14:paraId="6B428F31"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866</w:t>
            </w:r>
          </w:p>
        </w:tc>
        <w:tc>
          <w:tcPr>
            <w:tcW w:w="227" w:type="dxa"/>
            <w:noWrap/>
            <w:hideMark/>
          </w:tcPr>
          <w:p w14:paraId="737C374B"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1174" w:type="dxa"/>
            <w:noWrap/>
            <w:hideMark/>
          </w:tcPr>
          <w:p w14:paraId="7F62390B"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842</w:t>
            </w:r>
          </w:p>
        </w:tc>
        <w:tc>
          <w:tcPr>
            <w:tcW w:w="1061" w:type="dxa"/>
            <w:noWrap/>
            <w:hideMark/>
          </w:tcPr>
          <w:p w14:paraId="7633647D"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807</w:t>
            </w:r>
          </w:p>
        </w:tc>
        <w:tc>
          <w:tcPr>
            <w:tcW w:w="1061" w:type="dxa"/>
            <w:noWrap/>
            <w:hideMark/>
          </w:tcPr>
          <w:p w14:paraId="2CA2F53D"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782</w:t>
            </w:r>
          </w:p>
        </w:tc>
        <w:tc>
          <w:tcPr>
            <w:tcW w:w="1174" w:type="dxa"/>
            <w:noWrap/>
            <w:hideMark/>
          </w:tcPr>
          <w:p w14:paraId="02A6F94F"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744</w:t>
            </w:r>
          </w:p>
        </w:tc>
        <w:tc>
          <w:tcPr>
            <w:tcW w:w="1174" w:type="dxa"/>
            <w:noWrap/>
            <w:hideMark/>
          </w:tcPr>
          <w:p w14:paraId="5AB6FE80"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705</w:t>
            </w:r>
          </w:p>
        </w:tc>
        <w:tc>
          <w:tcPr>
            <w:tcW w:w="1174" w:type="dxa"/>
            <w:noWrap/>
            <w:hideMark/>
          </w:tcPr>
          <w:p w14:paraId="394E5430"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641</w:t>
            </w:r>
          </w:p>
        </w:tc>
        <w:tc>
          <w:tcPr>
            <w:tcW w:w="1061" w:type="dxa"/>
            <w:noWrap/>
            <w:hideMark/>
          </w:tcPr>
          <w:p w14:paraId="0D007E32"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582</w:t>
            </w:r>
          </w:p>
        </w:tc>
      </w:tr>
      <w:tr w:rsidR="00304823" w:rsidRPr="00304823" w14:paraId="5EBA3E20" w14:textId="77777777" w:rsidTr="0030482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893" w:type="dxa"/>
            <w:noWrap/>
            <w:hideMark/>
          </w:tcPr>
          <w:p w14:paraId="074F278D"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 xml:space="preserve">Novel Coronavirus (SARS, MERS, </w:t>
            </w:r>
            <w:proofErr w:type="spellStart"/>
            <w:r w:rsidRPr="00304823">
              <w:rPr>
                <w:rFonts w:ascii="Times New Roman" w:eastAsia="Times New Roman" w:hAnsi="Times New Roman"/>
                <w:color w:val="000000"/>
                <w:sz w:val="22"/>
                <w:szCs w:val="22"/>
              </w:rPr>
              <w:t>etc</w:t>
            </w:r>
            <w:proofErr w:type="spellEnd"/>
            <w:r w:rsidRPr="00304823">
              <w:rPr>
                <w:rFonts w:ascii="Times New Roman" w:eastAsia="Times New Roman" w:hAnsi="Times New Roman"/>
                <w:color w:val="000000"/>
                <w:sz w:val="22"/>
                <w:szCs w:val="22"/>
              </w:rPr>
              <w:t>)</w:t>
            </w:r>
          </w:p>
        </w:tc>
        <w:tc>
          <w:tcPr>
            <w:tcW w:w="1336" w:type="dxa"/>
            <w:noWrap/>
            <w:hideMark/>
          </w:tcPr>
          <w:p w14:paraId="02AD11C3"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CONTACT</w:t>
            </w:r>
          </w:p>
        </w:tc>
        <w:tc>
          <w:tcPr>
            <w:tcW w:w="684" w:type="dxa"/>
            <w:noWrap/>
            <w:hideMark/>
          </w:tcPr>
          <w:p w14:paraId="448F0888"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663</w:t>
            </w:r>
          </w:p>
        </w:tc>
        <w:tc>
          <w:tcPr>
            <w:tcW w:w="227" w:type="dxa"/>
            <w:noWrap/>
            <w:hideMark/>
          </w:tcPr>
          <w:p w14:paraId="3E472712"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p>
        </w:tc>
        <w:tc>
          <w:tcPr>
            <w:tcW w:w="1174" w:type="dxa"/>
            <w:noWrap/>
            <w:hideMark/>
          </w:tcPr>
          <w:p w14:paraId="4AB2A9F7"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648</w:t>
            </w:r>
          </w:p>
        </w:tc>
        <w:tc>
          <w:tcPr>
            <w:tcW w:w="1061" w:type="dxa"/>
            <w:noWrap/>
            <w:hideMark/>
          </w:tcPr>
          <w:p w14:paraId="432F4D0F"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617</w:t>
            </w:r>
          </w:p>
        </w:tc>
        <w:tc>
          <w:tcPr>
            <w:tcW w:w="1061" w:type="dxa"/>
            <w:noWrap/>
            <w:hideMark/>
          </w:tcPr>
          <w:p w14:paraId="08AC1A9C"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588</w:t>
            </w:r>
          </w:p>
        </w:tc>
        <w:tc>
          <w:tcPr>
            <w:tcW w:w="1174" w:type="dxa"/>
            <w:noWrap/>
            <w:hideMark/>
          </w:tcPr>
          <w:p w14:paraId="4D858433"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560</w:t>
            </w:r>
          </w:p>
        </w:tc>
        <w:tc>
          <w:tcPr>
            <w:tcW w:w="1174" w:type="dxa"/>
            <w:noWrap/>
            <w:hideMark/>
          </w:tcPr>
          <w:p w14:paraId="162D74D8"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535</w:t>
            </w:r>
          </w:p>
        </w:tc>
        <w:tc>
          <w:tcPr>
            <w:tcW w:w="1174" w:type="dxa"/>
            <w:noWrap/>
            <w:hideMark/>
          </w:tcPr>
          <w:p w14:paraId="68E82D8D"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514</w:t>
            </w:r>
          </w:p>
        </w:tc>
        <w:tc>
          <w:tcPr>
            <w:tcW w:w="1061" w:type="dxa"/>
            <w:noWrap/>
            <w:hideMark/>
          </w:tcPr>
          <w:p w14:paraId="2E286512"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496</w:t>
            </w:r>
          </w:p>
        </w:tc>
      </w:tr>
      <w:tr w:rsidR="00C52FAD" w:rsidRPr="00304823" w14:paraId="5189DACA" w14:textId="77777777" w:rsidTr="00304823">
        <w:trPr>
          <w:trHeight w:val="153"/>
        </w:trPr>
        <w:tc>
          <w:tcPr>
            <w:cnfStyle w:val="001000000000" w:firstRow="0" w:lastRow="0" w:firstColumn="1" w:lastColumn="0" w:oddVBand="0" w:evenVBand="0" w:oddHBand="0" w:evenHBand="0" w:firstRowFirstColumn="0" w:firstRowLastColumn="0" w:lastRowFirstColumn="0" w:lastRowLastColumn="0"/>
            <w:tcW w:w="1893" w:type="dxa"/>
            <w:noWrap/>
            <w:hideMark/>
          </w:tcPr>
          <w:p w14:paraId="29EE429E"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 xml:space="preserve">Novel Coronavirus (SARS, MERS, </w:t>
            </w:r>
            <w:proofErr w:type="spellStart"/>
            <w:r w:rsidRPr="00304823">
              <w:rPr>
                <w:rFonts w:ascii="Times New Roman" w:eastAsia="Times New Roman" w:hAnsi="Times New Roman"/>
                <w:color w:val="000000"/>
                <w:sz w:val="22"/>
                <w:szCs w:val="22"/>
              </w:rPr>
              <w:t>etc</w:t>
            </w:r>
            <w:proofErr w:type="spellEnd"/>
            <w:r w:rsidRPr="00304823">
              <w:rPr>
                <w:rFonts w:ascii="Times New Roman" w:eastAsia="Times New Roman" w:hAnsi="Times New Roman"/>
                <w:color w:val="000000"/>
                <w:sz w:val="22"/>
                <w:szCs w:val="22"/>
              </w:rPr>
              <w:t>)</w:t>
            </w:r>
          </w:p>
        </w:tc>
        <w:tc>
          <w:tcPr>
            <w:tcW w:w="1336" w:type="dxa"/>
            <w:noWrap/>
            <w:hideMark/>
          </w:tcPr>
          <w:p w14:paraId="347E7DF1"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PROBABLE</w:t>
            </w:r>
          </w:p>
        </w:tc>
        <w:tc>
          <w:tcPr>
            <w:tcW w:w="684" w:type="dxa"/>
            <w:noWrap/>
            <w:hideMark/>
          </w:tcPr>
          <w:p w14:paraId="73B25885"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53</w:t>
            </w:r>
          </w:p>
        </w:tc>
        <w:tc>
          <w:tcPr>
            <w:tcW w:w="227" w:type="dxa"/>
            <w:noWrap/>
            <w:hideMark/>
          </w:tcPr>
          <w:p w14:paraId="1BFADB95"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1174" w:type="dxa"/>
            <w:noWrap/>
            <w:hideMark/>
          </w:tcPr>
          <w:p w14:paraId="01C6A0F3"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49</w:t>
            </w:r>
          </w:p>
        </w:tc>
        <w:tc>
          <w:tcPr>
            <w:tcW w:w="1061" w:type="dxa"/>
            <w:noWrap/>
            <w:hideMark/>
          </w:tcPr>
          <w:p w14:paraId="3C193822"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46</w:t>
            </w:r>
          </w:p>
        </w:tc>
        <w:tc>
          <w:tcPr>
            <w:tcW w:w="1061" w:type="dxa"/>
            <w:noWrap/>
            <w:hideMark/>
          </w:tcPr>
          <w:p w14:paraId="2E8B507D"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40</w:t>
            </w:r>
          </w:p>
        </w:tc>
        <w:tc>
          <w:tcPr>
            <w:tcW w:w="1174" w:type="dxa"/>
            <w:noWrap/>
            <w:hideMark/>
          </w:tcPr>
          <w:p w14:paraId="319B979D"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38</w:t>
            </w:r>
          </w:p>
        </w:tc>
        <w:tc>
          <w:tcPr>
            <w:tcW w:w="1174" w:type="dxa"/>
            <w:noWrap/>
            <w:hideMark/>
          </w:tcPr>
          <w:p w14:paraId="39143176"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37</w:t>
            </w:r>
          </w:p>
        </w:tc>
        <w:tc>
          <w:tcPr>
            <w:tcW w:w="1174" w:type="dxa"/>
            <w:noWrap/>
            <w:hideMark/>
          </w:tcPr>
          <w:p w14:paraId="56BA4406"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36</w:t>
            </w:r>
          </w:p>
        </w:tc>
        <w:tc>
          <w:tcPr>
            <w:tcW w:w="1061" w:type="dxa"/>
            <w:noWrap/>
            <w:hideMark/>
          </w:tcPr>
          <w:p w14:paraId="42D070F2"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34</w:t>
            </w:r>
          </w:p>
        </w:tc>
      </w:tr>
      <w:tr w:rsidR="00304823" w:rsidRPr="00304823" w14:paraId="1FB7AC70" w14:textId="77777777" w:rsidTr="0030482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893" w:type="dxa"/>
            <w:noWrap/>
            <w:hideMark/>
          </w:tcPr>
          <w:p w14:paraId="309B6049" w14:textId="77777777" w:rsidR="00C52FAD" w:rsidRPr="00304823" w:rsidRDefault="00C52FAD" w:rsidP="00C52FAD">
            <w:pPr>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 xml:space="preserve">Novel Coronavirus (SARS, MERS, </w:t>
            </w:r>
            <w:proofErr w:type="spellStart"/>
            <w:r w:rsidRPr="00304823">
              <w:rPr>
                <w:rFonts w:ascii="Times New Roman" w:eastAsia="Times New Roman" w:hAnsi="Times New Roman"/>
                <w:color w:val="000000"/>
                <w:sz w:val="22"/>
                <w:szCs w:val="22"/>
              </w:rPr>
              <w:t>etc</w:t>
            </w:r>
            <w:proofErr w:type="spellEnd"/>
            <w:r w:rsidRPr="00304823">
              <w:rPr>
                <w:rFonts w:ascii="Times New Roman" w:eastAsia="Times New Roman" w:hAnsi="Times New Roman"/>
                <w:color w:val="000000"/>
                <w:sz w:val="22"/>
                <w:szCs w:val="22"/>
              </w:rPr>
              <w:t>)</w:t>
            </w:r>
          </w:p>
        </w:tc>
        <w:tc>
          <w:tcPr>
            <w:tcW w:w="1336" w:type="dxa"/>
            <w:noWrap/>
            <w:hideMark/>
          </w:tcPr>
          <w:p w14:paraId="53C98F62" w14:textId="77777777" w:rsidR="00C52FAD" w:rsidRPr="00304823" w:rsidRDefault="00C52FAD" w:rsidP="00C52F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SUSPECT</w:t>
            </w:r>
          </w:p>
        </w:tc>
        <w:tc>
          <w:tcPr>
            <w:tcW w:w="684" w:type="dxa"/>
            <w:noWrap/>
            <w:hideMark/>
          </w:tcPr>
          <w:p w14:paraId="768E8BA6"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r w:rsidRPr="00304823">
              <w:rPr>
                <w:rFonts w:ascii="Times New Roman" w:eastAsia="Times New Roman" w:hAnsi="Times New Roman"/>
                <w:color w:val="000000"/>
                <w:sz w:val="22"/>
                <w:szCs w:val="22"/>
              </w:rPr>
              <w:t>19</w:t>
            </w:r>
          </w:p>
        </w:tc>
        <w:tc>
          <w:tcPr>
            <w:tcW w:w="227" w:type="dxa"/>
            <w:noWrap/>
            <w:hideMark/>
          </w:tcPr>
          <w:p w14:paraId="55905278"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2"/>
                <w:szCs w:val="22"/>
              </w:rPr>
            </w:pPr>
          </w:p>
        </w:tc>
        <w:tc>
          <w:tcPr>
            <w:tcW w:w="1174" w:type="dxa"/>
            <w:noWrap/>
            <w:hideMark/>
          </w:tcPr>
          <w:p w14:paraId="1CB8A67A"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19</w:t>
            </w:r>
          </w:p>
        </w:tc>
        <w:tc>
          <w:tcPr>
            <w:tcW w:w="1061" w:type="dxa"/>
            <w:noWrap/>
            <w:hideMark/>
          </w:tcPr>
          <w:p w14:paraId="72D76AD6"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19</w:t>
            </w:r>
          </w:p>
        </w:tc>
        <w:tc>
          <w:tcPr>
            <w:tcW w:w="1061" w:type="dxa"/>
            <w:noWrap/>
            <w:hideMark/>
          </w:tcPr>
          <w:p w14:paraId="4D2A8FBF"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19</w:t>
            </w:r>
          </w:p>
        </w:tc>
        <w:tc>
          <w:tcPr>
            <w:tcW w:w="1174" w:type="dxa"/>
            <w:noWrap/>
            <w:hideMark/>
          </w:tcPr>
          <w:p w14:paraId="74D983E6"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18</w:t>
            </w:r>
          </w:p>
        </w:tc>
        <w:tc>
          <w:tcPr>
            <w:tcW w:w="1174" w:type="dxa"/>
            <w:noWrap/>
            <w:hideMark/>
          </w:tcPr>
          <w:p w14:paraId="57A615E0"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17</w:t>
            </w:r>
          </w:p>
        </w:tc>
        <w:tc>
          <w:tcPr>
            <w:tcW w:w="1174" w:type="dxa"/>
            <w:noWrap/>
            <w:hideMark/>
          </w:tcPr>
          <w:p w14:paraId="19A20E04"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18</w:t>
            </w:r>
          </w:p>
        </w:tc>
        <w:tc>
          <w:tcPr>
            <w:tcW w:w="1061" w:type="dxa"/>
            <w:noWrap/>
            <w:hideMark/>
          </w:tcPr>
          <w:p w14:paraId="7900688C" w14:textId="77777777" w:rsidR="00C52FAD" w:rsidRPr="00304823" w:rsidRDefault="00C52FAD" w:rsidP="00C52FA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FF0000"/>
                <w:sz w:val="22"/>
                <w:szCs w:val="22"/>
              </w:rPr>
            </w:pPr>
            <w:r w:rsidRPr="00304823">
              <w:rPr>
                <w:rFonts w:ascii="Times New Roman" w:eastAsia="Times New Roman" w:hAnsi="Times New Roman"/>
                <w:color w:val="FF0000"/>
                <w:sz w:val="22"/>
                <w:szCs w:val="22"/>
              </w:rPr>
              <w:t>18</w:t>
            </w:r>
          </w:p>
        </w:tc>
      </w:tr>
      <w:tr w:rsidR="00C52FAD" w:rsidRPr="00304823" w14:paraId="11E3E2B6" w14:textId="77777777" w:rsidTr="00304823">
        <w:trPr>
          <w:trHeight w:val="153"/>
        </w:trPr>
        <w:tc>
          <w:tcPr>
            <w:cnfStyle w:val="001000000000" w:firstRow="0" w:lastRow="0" w:firstColumn="1" w:lastColumn="0" w:oddVBand="0" w:evenVBand="0" w:oddHBand="0" w:evenHBand="0" w:firstRowFirstColumn="0" w:firstRowLastColumn="0" w:lastRowFirstColumn="0" w:lastRowLastColumn="0"/>
            <w:tcW w:w="1893" w:type="dxa"/>
            <w:noWrap/>
          </w:tcPr>
          <w:p w14:paraId="645EF59D" w14:textId="77777777" w:rsidR="00C52FAD" w:rsidRPr="00304823" w:rsidRDefault="00C52FAD" w:rsidP="00C52FAD">
            <w:pPr>
              <w:rPr>
                <w:rFonts w:ascii="Times New Roman" w:eastAsia="Times New Roman" w:hAnsi="Times New Roman"/>
                <w:color w:val="000000"/>
                <w:sz w:val="22"/>
                <w:szCs w:val="22"/>
              </w:rPr>
            </w:pPr>
          </w:p>
        </w:tc>
        <w:tc>
          <w:tcPr>
            <w:tcW w:w="1336" w:type="dxa"/>
            <w:noWrap/>
          </w:tcPr>
          <w:p w14:paraId="2A017954" w14:textId="77777777" w:rsidR="00C52FAD" w:rsidRPr="00304823" w:rsidRDefault="00C52FAD" w:rsidP="00C52F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684" w:type="dxa"/>
            <w:noWrap/>
          </w:tcPr>
          <w:p w14:paraId="15985792"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227" w:type="dxa"/>
            <w:noWrap/>
          </w:tcPr>
          <w:p w14:paraId="10643D88"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2"/>
                <w:szCs w:val="22"/>
              </w:rPr>
            </w:pPr>
          </w:p>
        </w:tc>
        <w:tc>
          <w:tcPr>
            <w:tcW w:w="1174" w:type="dxa"/>
            <w:noWrap/>
          </w:tcPr>
          <w:p w14:paraId="70993470"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c>
          <w:tcPr>
            <w:tcW w:w="1061" w:type="dxa"/>
            <w:noWrap/>
          </w:tcPr>
          <w:p w14:paraId="407DA912"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c>
          <w:tcPr>
            <w:tcW w:w="1061" w:type="dxa"/>
            <w:noWrap/>
          </w:tcPr>
          <w:p w14:paraId="2FCBDF19"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c>
          <w:tcPr>
            <w:tcW w:w="1174" w:type="dxa"/>
            <w:noWrap/>
          </w:tcPr>
          <w:p w14:paraId="3B3A8777"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c>
          <w:tcPr>
            <w:tcW w:w="1174" w:type="dxa"/>
            <w:noWrap/>
          </w:tcPr>
          <w:p w14:paraId="4F6BC1B6"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c>
          <w:tcPr>
            <w:tcW w:w="1174" w:type="dxa"/>
            <w:noWrap/>
          </w:tcPr>
          <w:p w14:paraId="73F34904"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c>
          <w:tcPr>
            <w:tcW w:w="1061" w:type="dxa"/>
            <w:noWrap/>
          </w:tcPr>
          <w:p w14:paraId="57451FDA" w14:textId="77777777" w:rsidR="00C52FAD" w:rsidRPr="00304823" w:rsidRDefault="00C52FAD" w:rsidP="00C52FA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sz w:val="22"/>
                <w:szCs w:val="22"/>
              </w:rPr>
            </w:pPr>
          </w:p>
        </w:tc>
      </w:tr>
    </w:tbl>
    <w:p w14:paraId="666FB1BC" w14:textId="66025ADA" w:rsidR="00426A30" w:rsidRPr="00304823" w:rsidRDefault="00426A30" w:rsidP="00233198">
      <w:pPr>
        <w:rPr>
          <w:rFonts w:ascii="Times New Roman" w:hAnsi="Times New Roman"/>
        </w:rPr>
      </w:pPr>
    </w:p>
    <w:p w14:paraId="178E4C0F" w14:textId="77777777" w:rsidR="003F1E36" w:rsidRDefault="003F1E36" w:rsidP="00233198">
      <w:pPr>
        <w:rPr>
          <w:rFonts w:ascii="Times New Roman" w:hAnsi="Times New Roman"/>
          <w:sz w:val="24"/>
        </w:rPr>
      </w:pPr>
    </w:p>
    <w:p w14:paraId="03644A12" w14:textId="45DF034C" w:rsidR="00426A30" w:rsidRPr="00304823" w:rsidRDefault="00E61C8E" w:rsidP="00233198">
      <w:pPr>
        <w:rPr>
          <w:rFonts w:ascii="Times New Roman" w:hAnsi="Times New Roman"/>
          <w:sz w:val="24"/>
        </w:rPr>
      </w:pPr>
      <w:r w:rsidRPr="00304823">
        <w:rPr>
          <w:rFonts w:ascii="Times New Roman" w:hAnsi="Times New Roman"/>
          <w:sz w:val="24"/>
        </w:rPr>
        <w:lastRenderedPageBreak/>
        <w:t xml:space="preserve">We also are seeing data sets in the </w:t>
      </w:r>
      <w:proofErr w:type="spellStart"/>
      <w:r w:rsidRPr="00304823">
        <w:rPr>
          <w:rFonts w:ascii="Times New Roman" w:hAnsi="Times New Roman"/>
          <w:sz w:val="24"/>
        </w:rPr>
        <w:t>BioBot</w:t>
      </w:r>
      <w:proofErr w:type="spellEnd"/>
      <w:r w:rsidRPr="00304823">
        <w:rPr>
          <w:rFonts w:ascii="Times New Roman" w:hAnsi="Times New Roman"/>
          <w:sz w:val="24"/>
        </w:rPr>
        <w:t xml:space="preserve"> suggesting and supporting that the virus is slowing in </w:t>
      </w:r>
      <w:r w:rsidR="00304823">
        <w:rPr>
          <w:rFonts w:ascii="Times New Roman" w:hAnsi="Times New Roman"/>
          <w:sz w:val="24"/>
        </w:rPr>
        <w:t>its</w:t>
      </w:r>
      <w:r w:rsidRPr="00304823">
        <w:rPr>
          <w:rFonts w:ascii="Times New Roman" w:hAnsi="Times New Roman"/>
          <w:sz w:val="24"/>
        </w:rPr>
        <w:t xml:space="preserve"> spread.  However, this does not mean we should abandon all the safety protocols we have been touting</w:t>
      </w:r>
      <w:r w:rsidR="00304823">
        <w:rPr>
          <w:rFonts w:ascii="Times New Roman" w:hAnsi="Times New Roman"/>
          <w:sz w:val="24"/>
        </w:rPr>
        <w:t>. I</w:t>
      </w:r>
      <w:r w:rsidRPr="00304823">
        <w:rPr>
          <w:rFonts w:ascii="Times New Roman" w:hAnsi="Times New Roman"/>
          <w:sz w:val="24"/>
        </w:rPr>
        <w:t xml:space="preserve">t is actually a good time to redouble our resolve.  We greatly appreciate the level of cooperation </w:t>
      </w:r>
      <w:r w:rsidR="00304823">
        <w:rPr>
          <w:rFonts w:ascii="Times New Roman" w:hAnsi="Times New Roman"/>
          <w:sz w:val="24"/>
        </w:rPr>
        <w:t xml:space="preserve">we </w:t>
      </w:r>
      <w:r w:rsidRPr="00304823">
        <w:rPr>
          <w:rFonts w:ascii="Times New Roman" w:hAnsi="Times New Roman"/>
          <w:sz w:val="24"/>
        </w:rPr>
        <w:t>overall have gotten in South Hadley. With 24 new confirmed cases over the last week</w:t>
      </w:r>
      <w:r w:rsidR="00304823">
        <w:rPr>
          <w:rFonts w:ascii="Times New Roman" w:hAnsi="Times New Roman"/>
          <w:sz w:val="24"/>
        </w:rPr>
        <w:t>,</w:t>
      </w:r>
      <w:r w:rsidRPr="00304823">
        <w:rPr>
          <w:rFonts w:ascii="Times New Roman" w:hAnsi="Times New Roman"/>
          <w:sz w:val="24"/>
        </w:rPr>
        <w:t xml:space="preserve"> and schools about to resume in</w:t>
      </w:r>
      <w:r w:rsidR="00304823">
        <w:rPr>
          <w:rFonts w:ascii="Times New Roman" w:hAnsi="Times New Roman"/>
          <w:sz w:val="24"/>
        </w:rPr>
        <w:t>-</w:t>
      </w:r>
      <w:r w:rsidRPr="00304823">
        <w:rPr>
          <w:rFonts w:ascii="Times New Roman" w:hAnsi="Times New Roman"/>
          <w:sz w:val="24"/>
        </w:rPr>
        <w:t>person instruction</w:t>
      </w:r>
      <w:r w:rsidR="00304823">
        <w:rPr>
          <w:rFonts w:ascii="Times New Roman" w:hAnsi="Times New Roman"/>
          <w:sz w:val="24"/>
        </w:rPr>
        <w:t>,</w:t>
      </w:r>
      <w:r w:rsidRPr="00304823">
        <w:rPr>
          <w:rFonts w:ascii="Times New Roman" w:hAnsi="Times New Roman"/>
          <w:sz w:val="24"/>
        </w:rPr>
        <w:t xml:space="preserve"> we encourage hyper-vigilance </w:t>
      </w:r>
      <w:proofErr w:type="gramStart"/>
      <w:r w:rsidRPr="00304823">
        <w:rPr>
          <w:rFonts w:ascii="Times New Roman" w:hAnsi="Times New Roman"/>
          <w:sz w:val="24"/>
        </w:rPr>
        <w:t>in regard to</w:t>
      </w:r>
      <w:proofErr w:type="gramEnd"/>
      <w:r w:rsidRPr="00304823">
        <w:rPr>
          <w:rFonts w:ascii="Times New Roman" w:hAnsi="Times New Roman"/>
          <w:sz w:val="24"/>
        </w:rPr>
        <w:t xml:space="preserve"> the pandemic.  Hopefully</w:t>
      </w:r>
      <w:r w:rsidR="00304823">
        <w:rPr>
          <w:rFonts w:ascii="Times New Roman" w:hAnsi="Times New Roman"/>
          <w:sz w:val="24"/>
        </w:rPr>
        <w:t>,</w:t>
      </w:r>
      <w:r w:rsidRPr="00304823">
        <w:rPr>
          <w:rFonts w:ascii="Times New Roman" w:hAnsi="Times New Roman"/>
          <w:sz w:val="24"/>
        </w:rPr>
        <w:t xml:space="preserve"> we have turned the corner.</w:t>
      </w:r>
    </w:p>
    <w:p w14:paraId="0FDEBD50" w14:textId="55697DE1" w:rsidR="003A1CBB" w:rsidRPr="00304823" w:rsidRDefault="00304823" w:rsidP="00233198">
      <w:pPr>
        <w:rPr>
          <w:rFonts w:ascii="Times New Roman" w:hAnsi="Times New Roman"/>
          <w:sz w:val="24"/>
        </w:rPr>
      </w:pPr>
      <w:r w:rsidRPr="00304823">
        <w:rPr>
          <w:rFonts w:ascii="Times New Roman" w:hAnsi="Times New Roman"/>
          <w:noProof/>
        </w:rPr>
        <w:drawing>
          <wp:anchor distT="0" distB="0" distL="114300" distR="114300" simplePos="0" relativeHeight="251666944" behindDoc="0" locked="0" layoutInCell="1" allowOverlap="1" wp14:anchorId="7D5D4193" wp14:editId="28F6224B">
            <wp:simplePos x="0" y="0"/>
            <wp:positionH relativeFrom="margin">
              <wp:posOffset>-66675</wp:posOffset>
            </wp:positionH>
            <wp:positionV relativeFrom="page">
              <wp:posOffset>2257425</wp:posOffset>
            </wp:positionV>
            <wp:extent cx="4695825" cy="298450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5825" cy="2984500"/>
                    </a:xfrm>
                    <a:prstGeom prst="rect">
                      <a:avLst/>
                    </a:prstGeom>
                  </pic:spPr>
                </pic:pic>
              </a:graphicData>
            </a:graphic>
            <wp14:sizeRelH relativeFrom="margin">
              <wp14:pctWidth>0</wp14:pctWidth>
            </wp14:sizeRelH>
            <wp14:sizeRelV relativeFrom="margin">
              <wp14:pctHeight>0</wp14:pctHeight>
            </wp14:sizeRelV>
          </wp:anchor>
        </w:drawing>
      </w:r>
    </w:p>
    <w:p w14:paraId="40467128" w14:textId="7F5405A5" w:rsidR="003A1CBB" w:rsidRPr="00304823" w:rsidRDefault="003A1CBB" w:rsidP="00233198">
      <w:pPr>
        <w:rPr>
          <w:rFonts w:ascii="Times New Roman" w:hAnsi="Times New Roman"/>
          <w:b/>
          <w:bCs/>
          <w:sz w:val="24"/>
        </w:rPr>
      </w:pPr>
      <w:r w:rsidRPr="00304823">
        <w:rPr>
          <w:rFonts w:ascii="Times New Roman" w:hAnsi="Times New Roman"/>
          <w:b/>
          <w:bCs/>
          <w:sz w:val="24"/>
        </w:rPr>
        <w:t>Vaccines</w:t>
      </w:r>
    </w:p>
    <w:p w14:paraId="64524474" w14:textId="77777777" w:rsidR="00A375AF" w:rsidRPr="00304823" w:rsidRDefault="00A375AF" w:rsidP="00233198">
      <w:pPr>
        <w:rPr>
          <w:rFonts w:ascii="Times New Roman" w:hAnsi="Times New Roman"/>
          <w:b/>
          <w:bCs/>
          <w:sz w:val="24"/>
        </w:rPr>
      </w:pPr>
    </w:p>
    <w:p w14:paraId="79E8C9F0" w14:textId="57D540D8" w:rsidR="00426A30" w:rsidRPr="00304823" w:rsidRDefault="003A1CBB" w:rsidP="00233198">
      <w:pPr>
        <w:rPr>
          <w:rFonts w:ascii="Times New Roman" w:hAnsi="Times New Roman"/>
          <w:sz w:val="24"/>
        </w:rPr>
      </w:pPr>
      <w:r w:rsidRPr="00304823">
        <w:rPr>
          <w:rFonts w:ascii="Times New Roman" w:hAnsi="Times New Roman"/>
          <w:sz w:val="24"/>
        </w:rPr>
        <w:t xml:space="preserve">We continue </w:t>
      </w:r>
      <w:r w:rsidR="00A375AF" w:rsidRPr="00304823">
        <w:rPr>
          <w:rFonts w:ascii="Times New Roman" w:hAnsi="Times New Roman"/>
          <w:sz w:val="24"/>
        </w:rPr>
        <w:t>to seek vaccine opportunities for South Hadley residents as expediently as possible</w:t>
      </w:r>
      <w:r w:rsidR="00373F19" w:rsidRPr="00304823">
        <w:rPr>
          <w:rFonts w:ascii="Times New Roman" w:hAnsi="Times New Roman"/>
          <w:sz w:val="24"/>
        </w:rPr>
        <w:t>.</w:t>
      </w:r>
      <w:r w:rsidR="003E2F40" w:rsidRPr="00304823">
        <w:rPr>
          <w:rFonts w:ascii="Times New Roman" w:hAnsi="Times New Roman"/>
          <w:sz w:val="24"/>
        </w:rPr>
        <w:t xml:space="preserve"> </w:t>
      </w:r>
      <w:r w:rsidR="00373F19" w:rsidRPr="00304823">
        <w:rPr>
          <w:rFonts w:ascii="Times New Roman" w:hAnsi="Times New Roman"/>
          <w:sz w:val="24"/>
        </w:rPr>
        <w:t>H</w:t>
      </w:r>
      <w:r w:rsidR="003E2F40" w:rsidRPr="00304823">
        <w:rPr>
          <w:rFonts w:ascii="Times New Roman" w:hAnsi="Times New Roman"/>
          <w:sz w:val="24"/>
        </w:rPr>
        <w:t xml:space="preserve">ere is a picture I captured from </w:t>
      </w:r>
      <w:proofErr w:type="spellStart"/>
      <w:r w:rsidR="003E2F40" w:rsidRPr="00304823">
        <w:rPr>
          <w:rFonts w:ascii="Times New Roman" w:hAnsi="Times New Roman"/>
          <w:sz w:val="24"/>
        </w:rPr>
        <w:t>mass.gov’s</w:t>
      </w:r>
      <w:proofErr w:type="spellEnd"/>
      <w:r w:rsidR="003E2F40" w:rsidRPr="00304823">
        <w:rPr>
          <w:rFonts w:ascii="Times New Roman" w:hAnsi="Times New Roman"/>
          <w:sz w:val="24"/>
        </w:rPr>
        <w:t xml:space="preserve"> Vaccine Finder on Wednesday</w:t>
      </w:r>
      <w:r w:rsidR="00304823">
        <w:rPr>
          <w:rFonts w:ascii="Times New Roman" w:hAnsi="Times New Roman"/>
          <w:sz w:val="24"/>
        </w:rPr>
        <w:t>,</w:t>
      </w:r>
      <w:r w:rsidR="003E2F40" w:rsidRPr="00304823">
        <w:rPr>
          <w:rFonts w:ascii="Times New Roman" w:hAnsi="Times New Roman"/>
          <w:sz w:val="24"/>
        </w:rPr>
        <w:t xml:space="preserve"> Feb</w:t>
      </w:r>
      <w:r w:rsidR="00304823">
        <w:rPr>
          <w:rFonts w:ascii="Times New Roman" w:hAnsi="Times New Roman"/>
          <w:sz w:val="24"/>
        </w:rPr>
        <w:t>.</w:t>
      </w:r>
      <w:r w:rsidR="003E2F40" w:rsidRPr="00304823">
        <w:rPr>
          <w:rFonts w:ascii="Times New Roman" w:hAnsi="Times New Roman"/>
          <w:sz w:val="24"/>
        </w:rPr>
        <w:t xml:space="preserve"> 25 which indicated there was no vaccines available with</w:t>
      </w:r>
      <w:r w:rsidR="00304823">
        <w:rPr>
          <w:rFonts w:ascii="Times New Roman" w:hAnsi="Times New Roman"/>
          <w:sz w:val="24"/>
        </w:rPr>
        <w:t>in</w:t>
      </w:r>
      <w:r w:rsidR="003E2F40" w:rsidRPr="00304823">
        <w:rPr>
          <w:rFonts w:ascii="Times New Roman" w:hAnsi="Times New Roman"/>
          <w:sz w:val="24"/>
        </w:rPr>
        <w:t xml:space="preserve"> a 25-mile radius </w:t>
      </w:r>
      <w:r w:rsidR="00304823">
        <w:rPr>
          <w:rFonts w:ascii="Times New Roman" w:hAnsi="Times New Roman"/>
          <w:sz w:val="24"/>
        </w:rPr>
        <w:t>of the</w:t>
      </w:r>
      <w:r w:rsidR="003E2F40" w:rsidRPr="00304823">
        <w:rPr>
          <w:rFonts w:ascii="Times New Roman" w:hAnsi="Times New Roman"/>
          <w:sz w:val="24"/>
        </w:rPr>
        <w:t xml:space="preserve"> </w:t>
      </w:r>
      <w:proofErr w:type="gramStart"/>
      <w:r w:rsidR="003E2F40" w:rsidRPr="00304823">
        <w:rPr>
          <w:rFonts w:ascii="Times New Roman" w:hAnsi="Times New Roman"/>
          <w:sz w:val="24"/>
        </w:rPr>
        <w:t>01075 zip</w:t>
      </w:r>
      <w:proofErr w:type="gramEnd"/>
      <w:r w:rsidR="003E2F40" w:rsidRPr="00304823">
        <w:rPr>
          <w:rFonts w:ascii="Times New Roman" w:hAnsi="Times New Roman"/>
          <w:sz w:val="24"/>
        </w:rPr>
        <w:t xml:space="preserve"> code.  Thursday morning at 7 </w:t>
      </w:r>
      <w:r w:rsidR="00304823">
        <w:rPr>
          <w:rFonts w:ascii="Times New Roman" w:hAnsi="Times New Roman"/>
          <w:sz w:val="24"/>
        </w:rPr>
        <w:t>a.m.</w:t>
      </w:r>
      <w:r w:rsidR="003E2F40" w:rsidRPr="00304823">
        <w:rPr>
          <w:rFonts w:ascii="Times New Roman" w:hAnsi="Times New Roman"/>
          <w:sz w:val="24"/>
        </w:rPr>
        <w:t>, as more appointments are made available every Thursday for Mass Vaccination Sites (Eastfield Mall), I plugged in the information seeking a vaccine.  I was told there w</w:t>
      </w:r>
      <w:r w:rsidR="00304823">
        <w:rPr>
          <w:rFonts w:ascii="Times New Roman" w:hAnsi="Times New Roman"/>
          <w:sz w:val="24"/>
        </w:rPr>
        <w:t>ere</w:t>
      </w:r>
      <w:r w:rsidR="003E2F40" w:rsidRPr="00304823">
        <w:rPr>
          <w:rFonts w:ascii="Times New Roman" w:hAnsi="Times New Roman"/>
          <w:sz w:val="24"/>
        </w:rPr>
        <w:t xml:space="preserve"> 59K customers in line ahead of me and they would contact me </w:t>
      </w:r>
      <w:r w:rsidR="000E1C92" w:rsidRPr="00304823">
        <w:rPr>
          <w:rFonts w:ascii="Times New Roman" w:hAnsi="Times New Roman"/>
          <w:sz w:val="24"/>
        </w:rPr>
        <w:t>via email when my turn came up in the que. At 9:45</w:t>
      </w:r>
      <w:r w:rsidR="00304823">
        <w:rPr>
          <w:rFonts w:ascii="Times New Roman" w:hAnsi="Times New Roman"/>
          <w:sz w:val="24"/>
        </w:rPr>
        <w:t xml:space="preserve"> a.m.</w:t>
      </w:r>
      <w:r w:rsidR="000E1C92" w:rsidRPr="00304823">
        <w:rPr>
          <w:rFonts w:ascii="Times New Roman" w:hAnsi="Times New Roman"/>
          <w:sz w:val="24"/>
        </w:rPr>
        <w:t xml:space="preserve"> I was informed there w</w:t>
      </w:r>
      <w:r w:rsidR="00304823">
        <w:rPr>
          <w:rFonts w:ascii="Times New Roman" w:hAnsi="Times New Roman"/>
          <w:sz w:val="24"/>
        </w:rPr>
        <w:t>ere</w:t>
      </w:r>
      <w:r w:rsidR="000E1C92" w:rsidRPr="00304823">
        <w:rPr>
          <w:rFonts w:ascii="Times New Roman" w:hAnsi="Times New Roman"/>
          <w:sz w:val="24"/>
        </w:rPr>
        <w:t xml:space="preserve"> 31,552 people ahead of me and all the appointments for next week were filled</w:t>
      </w:r>
      <w:r w:rsidR="00373F19" w:rsidRPr="00304823">
        <w:rPr>
          <w:rFonts w:ascii="Times New Roman" w:hAnsi="Times New Roman"/>
          <w:sz w:val="24"/>
        </w:rPr>
        <w:t xml:space="preserve"> and to try again next week</w:t>
      </w:r>
      <w:r w:rsidR="000E1C92" w:rsidRPr="00304823">
        <w:rPr>
          <w:rFonts w:ascii="Times New Roman" w:hAnsi="Times New Roman"/>
          <w:sz w:val="24"/>
        </w:rPr>
        <w:t xml:space="preserve">.  </w:t>
      </w:r>
    </w:p>
    <w:p w14:paraId="1AD9BCBF" w14:textId="4899411A" w:rsidR="000E1C92" w:rsidRPr="00304823" w:rsidRDefault="000E1C92" w:rsidP="00233198">
      <w:pPr>
        <w:rPr>
          <w:rFonts w:ascii="Times New Roman" w:hAnsi="Times New Roman"/>
          <w:sz w:val="24"/>
        </w:rPr>
      </w:pPr>
    </w:p>
    <w:p w14:paraId="3A6360A1" w14:textId="33DA07AA" w:rsidR="000E1C92" w:rsidRPr="00304823" w:rsidRDefault="000E1C92" w:rsidP="00233198">
      <w:pPr>
        <w:rPr>
          <w:rFonts w:ascii="Times New Roman" w:hAnsi="Times New Roman"/>
          <w:sz w:val="24"/>
        </w:rPr>
      </w:pPr>
      <w:r w:rsidRPr="00304823">
        <w:rPr>
          <w:rFonts w:ascii="Times New Roman" w:hAnsi="Times New Roman"/>
          <w:sz w:val="24"/>
        </w:rPr>
        <w:t xml:space="preserve">Mayor </w:t>
      </w:r>
      <w:proofErr w:type="spellStart"/>
      <w:r w:rsidRPr="00304823">
        <w:rPr>
          <w:rFonts w:ascii="Times New Roman" w:hAnsi="Times New Roman"/>
          <w:sz w:val="24"/>
        </w:rPr>
        <w:t>Vieau</w:t>
      </w:r>
      <w:proofErr w:type="spellEnd"/>
      <w:r w:rsidRPr="00304823">
        <w:rPr>
          <w:rFonts w:ascii="Times New Roman" w:hAnsi="Times New Roman"/>
          <w:sz w:val="24"/>
        </w:rPr>
        <w:t xml:space="preserve"> reached out to South Hadley last week and asked if we would be willing to participate in a new vaccination site tentatively set for the Castle of Knights on Memorial Drive.   We not only stated emphatically that we were interested, but </w:t>
      </w:r>
      <w:r w:rsidR="00304823">
        <w:rPr>
          <w:rFonts w:ascii="Times New Roman" w:hAnsi="Times New Roman"/>
          <w:sz w:val="24"/>
        </w:rPr>
        <w:t xml:space="preserve">that </w:t>
      </w:r>
      <w:r w:rsidRPr="00304823">
        <w:rPr>
          <w:rFonts w:ascii="Times New Roman" w:hAnsi="Times New Roman"/>
          <w:sz w:val="24"/>
        </w:rPr>
        <w:t xml:space="preserve">we greatly appreciated his outreach.  The new site will have to get approval from the Commonwealth. The </w:t>
      </w:r>
      <w:r w:rsidR="00304823">
        <w:rPr>
          <w:rFonts w:ascii="Times New Roman" w:hAnsi="Times New Roman"/>
          <w:sz w:val="24"/>
        </w:rPr>
        <w:t>m</w:t>
      </w:r>
      <w:r w:rsidRPr="00304823">
        <w:rPr>
          <w:rFonts w:ascii="Times New Roman" w:hAnsi="Times New Roman"/>
          <w:sz w:val="24"/>
        </w:rPr>
        <w:t>ayor is in direct conversations with the Governor and Lt Governor and will announce the final plans as soon as they are available.  We still are part of the Hamp</w:t>
      </w:r>
      <w:r w:rsidR="00304823">
        <w:rPr>
          <w:rFonts w:ascii="Times New Roman" w:hAnsi="Times New Roman"/>
          <w:sz w:val="24"/>
        </w:rPr>
        <w:t>shire</w:t>
      </w:r>
      <w:r w:rsidRPr="00304823">
        <w:rPr>
          <w:rFonts w:ascii="Times New Roman" w:hAnsi="Times New Roman"/>
          <w:sz w:val="24"/>
        </w:rPr>
        <w:t xml:space="preserve"> Coalition as they are working out details in accordance with some changes being implemented by the state.</w:t>
      </w:r>
    </w:p>
    <w:p w14:paraId="416A3D24" w14:textId="23B865BF" w:rsidR="000E1C92" w:rsidRPr="00304823" w:rsidRDefault="000E1C92" w:rsidP="00233198">
      <w:pPr>
        <w:rPr>
          <w:rFonts w:ascii="Times New Roman" w:hAnsi="Times New Roman"/>
          <w:sz w:val="24"/>
        </w:rPr>
      </w:pPr>
    </w:p>
    <w:p w14:paraId="742417CA" w14:textId="0F0D5D07" w:rsidR="000E1C92" w:rsidRPr="00304823" w:rsidRDefault="000E1C92" w:rsidP="00233198">
      <w:pPr>
        <w:rPr>
          <w:rFonts w:ascii="Times New Roman" w:hAnsi="Times New Roman"/>
          <w:sz w:val="24"/>
        </w:rPr>
      </w:pPr>
      <w:r w:rsidRPr="00304823">
        <w:rPr>
          <w:rFonts w:ascii="Times New Roman" w:hAnsi="Times New Roman"/>
          <w:sz w:val="24"/>
        </w:rPr>
        <w:t>We set up a new COA</w:t>
      </w:r>
      <w:r w:rsidR="00A9274B" w:rsidRPr="00304823">
        <w:rPr>
          <w:rFonts w:ascii="Times New Roman" w:hAnsi="Times New Roman"/>
          <w:sz w:val="24"/>
        </w:rPr>
        <w:t xml:space="preserve"> </w:t>
      </w:r>
      <w:r w:rsidRPr="00304823">
        <w:rPr>
          <w:rFonts w:ascii="Times New Roman" w:hAnsi="Times New Roman"/>
          <w:sz w:val="24"/>
        </w:rPr>
        <w:t>Vaccine Hotline</w:t>
      </w:r>
      <w:r w:rsidR="00A9274B" w:rsidRPr="00304823">
        <w:rPr>
          <w:rFonts w:ascii="Times New Roman" w:hAnsi="Times New Roman"/>
          <w:sz w:val="24"/>
        </w:rPr>
        <w:t xml:space="preserve"> for seniors or people with disabilities to help set</w:t>
      </w:r>
      <w:r w:rsidR="00304823">
        <w:rPr>
          <w:rFonts w:ascii="Times New Roman" w:hAnsi="Times New Roman"/>
          <w:sz w:val="24"/>
        </w:rPr>
        <w:t xml:space="preserve"> </w:t>
      </w:r>
      <w:r w:rsidR="00A9274B" w:rsidRPr="00304823">
        <w:rPr>
          <w:rFonts w:ascii="Times New Roman" w:hAnsi="Times New Roman"/>
          <w:sz w:val="24"/>
        </w:rPr>
        <w:t>up appointments when available</w:t>
      </w:r>
      <w:r w:rsidR="00304823">
        <w:rPr>
          <w:rFonts w:ascii="Times New Roman" w:hAnsi="Times New Roman"/>
          <w:sz w:val="24"/>
        </w:rPr>
        <w:t xml:space="preserve"> at</w:t>
      </w:r>
      <w:r w:rsidR="00A9274B" w:rsidRPr="00304823">
        <w:rPr>
          <w:rFonts w:ascii="Times New Roman" w:hAnsi="Times New Roman"/>
          <w:sz w:val="24"/>
        </w:rPr>
        <w:t xml:space="preserve"> (413) 650</w:t>
      </w:r>
      <w:r w:rsidR="00304823">
        <w:rPr>
          <w:rFonts w:ascii="Times New Roman" w:hAnsi="Times New Roman"/>
          <w:sz w:val="24"/>
        </w:rPr>
        <w:t>-</w:t>
      </w:r>
      <w:r w:rsidR="00A9274B" w:rsidRPr="00304823">
        <w:rPr>
          <w:rFonts w:ascii="Times New Roman" w:hAnsi="Times New Roman"/>
          <w:sz w:val="24"/>
        </w:rPr>
        <w:t>1021</w:t>
      </w:r>
      <w:r w:rsidR="00304823">
        <w:rPr>
          <w:rFonts w:ascii="Times New Roman" w:hAnsi="Times New Roman"/>
          <w:sz w:val="24"/>
        </w:rPr>
        <w:t>.</w:t>
      </w:r>
      <w:r w:rsidR="00A9274B" w:rsidRPr="00304823">
        <w:rPr>
          <w:rFonts w:ascii="Times New Roman" w:hAnsi="Times New Roman"/>
          <w:sz w:val="24"/>
        </w:rPr>
        <w:t xml:space="preserve">  This will allow residents to leave a message or</w:t>
      </w:r>
      <w:r w:rsidR="00304823">
        <w:rPr>
          <w:rFonts w:ascii="Times New Roman" w:hAnsi="Times New Roman"/>
          <w:sz w:val="24"/>
        </w:rPr>
        <w:t xml:space="preserve"> speak to someone if they are not</w:t>
      </w:r>
      <w:r w:rsidR="00A9274B" w:rsidRPr="00304823">
        <w:rPr>
          <w:rFonts w:ascii="Times New Roman" w:hAnsi="Times New Roman"/>
          <w:sz w:val="24"/>
        </w:rPr>
        <w:t xml:space="preserve"> on another call</w:t>
      </w:r>
      <w:r w:rsidR="00304823">
        <w:rPr>
          <w:rFonts w:ascii="Times New Roman" w:hAnsi="Times New Roman"/>
          <w:sz w:val="24"/>
        </w:rPr>
        <w:t xml:space="preserve"> with a resident</w:t>
      </w:r>
      <w:r w:rsidR="00A9274B" w:rsidRPr="00304823">
        <w:rPr>
          <w:rFonts w:ascii="Times New Roman" w:hAnsi="Times New Roman"/>
          <w:sz w:val="24"/>
        </w:rPr>
        <w:t>.  They also have a very, very limited capacity to provide transportation</w:t>
      </w:r>
      <w:r w:rsidR="00304823">
        <w:rPr>
          <w:rFonts w:ascii="Times New Roman" w:hAnsi="Times New Roman"/>
          <w:sz w:val="24"/>
        </w:rPr>
        <w:t>. W</w:t>
      </w:r>
      <w:r w:rsidR="00A9274B" w:rsidRPr="00304823">
        <w:rPr>
          <w:rFonts w:ascii="Times New Roman" w:hAnsi="Times New Roman"/>
          <w:sz w:val="24"/>
        </w:rPr>
        <w:t xml:space="preserve">e do encourage all parties to use this only as a final option.  If you can get a safe ride from someone </w:t>
      </w:r>
      <w:proofErr w:type="gramStart"/>
      <w:r w:rsidR="00373F19" w:rsidRPr="00304823">
        <w:rPr>
          <w:rFonts w:ascii="Times New Roman" w:hAnsi="Times New Roman"/>
          <w:sz w:val="24"/>
        </w:rPr>
        <w:t>else</w:t>
      </w:r>
      <w:proofErr w:type="gramEnd"/>
      <w:r w:rsidR="00A9274B" w:rsidRPr="00304823">
        <w:rPr>
          <w:rFonts w:ascii="Times New Roman" w:hAnsi="Times New Roman"/>
          <w:sz w:val="24"/>
        </w:rPr>
        <w:t xml:space="preserve"> we would appreciate it greatly.</w:t>
      </w:r>
    </w:p>
    <w:p w14:paraId="68F2A9F2" w14:textId="0EB6802E" w:rsidR="00A9274B" w:rsidRDefault="00A9274B" w:rsidP="00233198">
      <w:pPr>
        <w:rPr>
          <w:rFonts w:ascii="Times New Roman" w:hAnsi="Times New Roman"/>
          <w:sz w:val="24"/>
        </w:rPr>
      </w:pPr>
    </w:p>
    <w:p w14:paraId="0A6025C1" w14:textId="259503B4" w:rsidR="00304823" w:rsidRDefault="00304823" w:rsidP="00233198">
      <w:pPr>
        <w:rPr>
          <w:rFonts w:ascii="Times New Roman" w:hAnsi="Times New Roman"/>
          <w:sz w:val="24"/>
        </w:rPr>
      </w:pPr>
    </w:p>
    <w:p w14:paraId="60BBD8C5" w14:textId="77777777" w:rsidR="00304823" w:rsidRPr="00304823" w:rsidRDefault="00304823" w:rsidP="00233198">
      <w:pPr>
        <w:rPr>
          <w:rFonts w:ascii="Times New Roman" w:hAnsi="Times New Roman"/>
          <w:sz w:val="24"/>
        </w:rPr>
      </w:pPr>
    </w:p>
    <w:p w14:paraId="14233FC7" w14:textId="570FEE07" w:rsidR="00BE40F6" w:rsidRPr="00304823" w:rsidRDefault="00E61C8E" w:rsidP="00A9274B">
      <w:pPr>
        <w:rPr>
          <w:rFonts w:ascii="Times New Roman" w:hAnsi="Times New Roman"/>
        </w:rPr>
      </w:pPr>
      <w:r w:rsidRPr="00304823">
        <w:rPr>
          <w:rFonts w:ascii="Times New Roman" w:hAnsi="Times New Roman"/>
          <w:noProof/>
        </w:rPr>
        <mc:AlternateContent>
          <mc:Choice Requires="wpi">
            <w:drawing>
              <wp:anchor distT="0" distB="0" distL="114300" distR="114300" simplePos="0" relativeHeight="251663872" behindDoc="0" locked="0" layoutInCell="1" allowOverlap="1" wp14:anchorId="20B40DCF" wp14:editId="683C7950">
                <wp:simplePos x="0" y="0"/>
                <wp:positionH relativeFrom="column">
                  <wp:posOffset>816840</wp:posOffset>
                </wp:positionH>
                <wp:positionV relativeFrom="paragraph">
                  <wp:posOffset>3168440</wp:posOffset>
                </wp:positionV>
                <wp:extent cx="360" cy="360"/>
                <wp:effectExtent l="0" t="0" r="0" b="0"/>
                <wp:wrapNone/>
                <wp:docPr id="10" name="Ink 1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7388BF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3.6pt;margin-top:248.8pt;width:1.45pt;height:1.45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">
                <v:imagedata r:id="rId10" o:title=""/>
              </v:shape>
            </w:pict>
          </mc:Fallback>
        </mc:AlternateContent>
      </w:r>
    </w:p>
    <w:p w14:paraId="207B9461" w14:textId="22A6DD3E" w:rsidR="00BE40F6" w:rsidRPr="00304823" w:rsidRDefault="00BE40F6" w:rsidP="00426A30">
      <w:pPr>
        <w:jc w:val="center"/>
        <w:rPr>
          <w:rFonts w:ascii="Times New Roman" w:hAnsi="Times New Roman"/>
        </w:rPr>
      </w:pPr>
    </w:p>
    <w:p w14:paraId="280C807B" w14:textId="37F02129" w:rsidR="00BE40F6" w:rsidRPr="00304823" w:rsidRDefault="00BE40F6" w:rsidP="00BE40F6">
      <w:pPr>
        <w:rPr>
          <w:rFonts w:ascii="Times New Roman" w:hAnsi="Times New Roman"/>
          <w:b/>
          <w:bCs/>
          <w:sz w:val="24"/>
        </w:rPr>
      </w:pPr>
      <w:r w:rsidRPr="00304823">
        <w:rPr>
          <w:rFonts w:ascii="Times New Roman" w:hAnsi="Times New Roman"/>
          <w:b/>
          <w:bCs/>
          <w:sz w:val="24"/>
        </w:rPr>
        <w:lastRenderedPageBreak/>
        <w:t>Deputy Town Administrator</w:t>
      </w:r>
    </w:p>
    <w:p w14:paraId="3CC9B9E5" w14:textId="7AE024C6" w:rsidR="00BE40F6" w:rsidRPr="00304823" w:rsidRDefault="00BE40F6" w:rsidP="00BE40F6">
      <w:pPr>
        <w:rPr>
          <w:rFonts w:ascii="Times New Roman" w:hAnsi="Times New Roman"/>
          <w:b/>
          <w:bCs/>
          <w:sz w:val="24"/>
        </w:rPr>
      </w:pPr>
    </w:p>
    <w:p w14:paraId="37EFAD3E" w14:textId="50411E43" w:rsidR="00BE40F6" w:rsidRPr="00304823" w:rsidRDefault="00BE40F6" w:rsidP="00BE40F6">
      <w:pPr>
        <w:rPr>
          <w:rFonts w:ascii="Times New Roman" w:hAnsi="Times New Roman"/>
          <w:sz w:val="24"/>
        </w:rPr>
      </w:pPr>
      <w:r w:rsidRPr="00304823">
        <w:rPr>
          <w:rFonts w:ascii="Times New Roman" w:hAnsi="Times New Roman"/>
          <w:sz w:val="24"/>
        </w:rPr>
        <w:t xml:space="preserve">As I have discussed with the </w:t>
      </w:r>
      <w:r w:rsidR="00304823">
        <w:rPr>
          <w:rFonts w:ascii="Times New Roman" w:hAnsi="Times New Roman"/>
          <w:sz w:val="24"/>
        </w:rPr>
        <w:t xml:space="preserve">Selectboard </w:t>
      </w:r>
      <w:r w:rsidRPr="00304823">
        <w:rPr>
          <w:rFonts w:ascii="Times New Roman" w:hAnsi="Times New Roman"/>
          <w:sz w:val="24"/>
        </w:rPr>
        <w:t xml:space="preserve">Chair and Vice Chair, I have granted Deputy Town Administrator Jennifer Wolowicz intermittent leave as she serves as the Interim Town Administrator for the Town of Monson.  This is an excellent opportunity </w:t>
      </w:r>
      <w:r w:rsidR="00A52596" w:rsidRPr="00304823">
        <w:rPr>
          <w:rFonts w:ascii="Times New Roman" w:hAnsi="Times New Roman"/>
          <w:sz w:val="24"/>
        </w:rPr>
        <w:t>for DTA</w:t>
      </w:r>
      <w:r w:rsidR="00373F19" w:rsidRPr="00304823">
        <w:rPr>
          <w:rFonts w:ascii="Times New Roman" w:hAnsi="Times New Roman"/>
          <w:sz w:val="24"/>
        </w:rPr>
        <w:t xml:space="preserve"> Wolowicz</w:t>
      </w:r>
      <w:r w:rsidRPr="00304823">
        <w:rPr>
          <w:rFonts w:ascii="Times New Roman" w:hAnsi="Times New Roman"/>
          <w:sz w:val="24"/>
        </w:rPr>
        <w:t xml:space="preserve"> and for Monson.</w:t>
      </w:r>
    </w:p>
    <w:p w14:paraId="7A023BC0" w14:textId="4E13BD34" w:rsidR="00BE40F6" w:rsidRPr="00304823" w:rsidRDefault="00BE40F6" w:rsidP="00BE40F6">
      <w:pPr>
        <w:rPr>
          <w:rFonts w:ascii="Times New Roman" w:hAnsi="Times New Roman"/>
          <w:sz w:val="24"/>
        </w:rPr>
      </w:pPr>
    </w:p>
    <w:p w14:paraId="2033A5B0" w14:textId="2281A85A" w:rsidR="00BE40F6" w:rsidRPr="00304823" w:rsidRDefault="00BE40F6" w:rsidP="00BE40F6">
      <w:pPr>
        <w:rPr>
          <w:rFonts w:ascii="Times New Roman" w:hAnsi="Times New Roman"/>
          <w:sz w:val="24"/>
        </w:rPr>
      </w:pPr>
      <w:r w:rsidRPr="00304823">
        <w:rPr>
          <w:rFonts w:ascii="Times New Roman" w:hAnsi="Times New Roman"/>
          <w:sz w:val="24"/>
        </w:rPr>
        <w:t xml:space="preserve">She will be working 24 hours a week in Monson while taking vacation or unpaid leave </w:t>
      </w:r>
      <w:r w:rsidR="00EB636E" w:rsidRPr="00304823">
        <w:rPr>
          <w:rFonts w:ascii="Times New Roman" w:hAnsi="Times New Roman"/>
          <w:sz w:val="24"/>
        </w:rPr>
        <w:t>when</w:t>
      </w:r>
      <w:r w:rsidRPr="00304823">
        <w:rPr>
          <w:rFonts w:ascii="Times New Roman" w:hAnsi="Times New Roman"/>
          <w:sz w:val="24"/>
        </w:rPr>
        <w:t xml:space="preserve"> necessary</w:t>
      </w:r>
      <w:r w:rsidR="00304823">
        <w:rPr>
          <w:rFonts w:ascii="Times New Roman" w:hAnsi="Times New Roman"/>
          <w:sz w:val="24"/>
        </w:rPr>
        <w:t xml:space="preserve"> in </w:t>
      </w:r>
      <w:proofErr w:type="gramStart"/>
      <w:r w:rsidR="00304823">
        <w:rPr>
          <w:rFonts w:ascii="Times New Roman" w:hAnsi="Times New Roman"/>
          <w:sz w:val="24"/>
        </w:rPr>
        <w:t>South  Hadley</w:t>
      </w:r>
      <w:proofErr w:type="gramEnd"/>
      <w:r w:rsidRPr="00304823">
        <w:rPr>
          <w:rFonts w:ascii="Times New Roman" w:hAnsi="Times New Roman"/>
          <w:sz w:val="24"/>
        </w:rPr>
        <w:t xml:space="preserve"> to cover 18 hours a week</w:t>
      </w:r>
      <w:r w:rsidR="00304823">
        <w:rPr>
          <w:rFonts w:ascii="Times New Roman" w:hAnsi="Times New Roman"/>
          <w:sz w:val="24"/>
        </w:rPr>
        <w:t xml:space="preserve">. The </w:t>
      </w:r>
      <w:r w:rsidRPr="00304823">
        <w:rPr>
          <w:rFonts w:ascii="Times New Roman" w:hAnsi="Times New Roman"/>
          <w:sz w:val="24"/>
        </w:rPr>
        <w:t>additional 8 hours will be on weekends and after her normal working hours in South Hadley.  Jennifer will remain available to South Hadley during business hours throughout this period.</w:t>
      </w:r>
    </w:p>
    <w:p w14:paraId="559E8F63" w14:textId="2074DF34" w:rsidR="00BE40F6" w:rsidRPr="00304823" w:rsidRDefault="00BE40F6" w:rsidP="00BE40F6">
      <w:pPr>
        <w:rPr>
          <w:rFonts w:ascii="Times New Roman" w:hAnsi="Times New Roman"/>
          <w:sz w:val="24"/>
        </w:rPr>
      </w:pPr>
    </w:p>
    <w:p w14:paraId="0DA103D8" w14:textId="45CAAFFB" w:rsidR="00BE40F6" w:rsidRPr="00304823" w:rsidRDefault="00BE40F6" w:rsidP="00BE40F6">
      <w:pPr>
        <w:rPr>
          <w:rFonts w:ascii="Times New Roman" w:hAnsi="Times New Roman"/>
          <w:sz w:val="24"/>
        </w:rPr>
      </w:pPr>
      <w:r w:rsidRPr="00304823">
        <w:rPr>
          <w:rFonts w:ascii="Times New Roman" w:hAnsi="Times New Roman"/>
          <w:sz w:val="24"/>
        </w:rPr>
        <w:t xml:space="preserve">If she is offered the </w:t>
      </w:r>
      <w:r w:rsidR="00EB636E" w:rsidRPr="00304823">
        <w:rPr>
          <w:rFonts w:ascii="Times New Roman" w:hAnsi="Times New Roman"/>
          <w:sz w:val="24"/>
        </w:rPr>
        <w:t>full-time</w:t>
      </w:r>
      <w:r w:rsidRPr="00304823">
        <w:rPr>
          <w:rFonts w:ascii="Times New Roman" w:hAnsi="Times New Roman"/>
          <w:sz w:val="24"/>
        </w:rPr>
        <w:t xml:space="preserve"> position</w:t>
      </w:r>
      <w:r w:rsidR="00304823">
        <w:rPr>
          <w:rFonts w:ascii="Times New Roman" w:hAnsi="Times New Roman"/>
          <w:sz w:val="24"/>
        </w:rPr>
        <w:t>,</w:t>
      </w:r>
      <w:r w:rsidRPr="00304823">
        <w:rPr>
          <w:rFonts w:ascii="Times New Roman" w:hAnsi="Times New Roman"/>
          <w:sz w:val="24"/>
        </w:rPr>
        <w:t xml:space="preserve"> which is expected to be announced in April or early May</w:t>
      </w:r>
      <w:r w:rsidR="00304823">
        <w:rPr>
          <w:rFonts w:ascii="Times New Roman" w:hAnsi="Times New Roman"/>
          <w:sz w:val="24"/>
        </w:rPr>
        <w:t>,</w:t>
      </w:r>
      <w:r w:rsidRPr="00304823">
        <w:rPr>
          <w:rFonts w:ascii="Times New Roman" w:hAnsi="Times New Roman"/>
          <w:sz w:val="24"/>
        </w:rPr>
        <w:t xml:space="preserve"> the balance of her work will be reallocated as we begin the process </w:t>
      </w:r>
      <w:r w:rsidR="00EB636E" w:rsidRPr="00304823">
        <w:rPr>
          <w:rFonts w:ascii="Times New Roman" w:hAnsi="Times New Roman"/>
          <w:sz w:val="24"/>
        </w:rPr>
        <w:t>of assessing the needs of the Human Resources Department.  The Deputy Town Administrator</w:t>
      </w:r>
      <w:r w:rsidR="00304823">
        <w:rPr>
          <w:rFonts w:ascii="Times New Roman" w:hAnsi="Times New Roman"/>
          <w:sz w:val="24"/>
        </w:rPr>
        <w:t xml:space="preserve"> position</w:t>
      </w:r>
      <w:r w:rsidR="00373F19" w:rsidRPr="00304823">
        <w:rPr>
          <w:rFonts w:ascii="Times New Roman" w:hAnsi="Times New Roman"/>
          <w:sz w:val="24"/>
        </w:rPr>
        <w:t xml:space="preserve"> specifically</w:t>
      </w:r>
      <w:r w:rsidR="00EB636E" w:rsidRPr="00304823">
        <w:rPr>
          <w:rFonts w:ascii="Times New Roman" w:hAnsi="Times New Roman"/>
          <w:sz w:val="24"/>
        </w:rPr>
        <w:t xml:space="preserve"> will remain unfilled to allow the Selectboard and the new South Hadley Town Administrator to develop a strategy for the future regarding this and other organizational issues.</w:t>
      </w:r>
    </w:p>
    <w:p w14:paraId="69131CAC" w14:textId="1D3FE2CE" w:rsidR="00EB636E" w:rsidRPr="00304823" w:rsidRDefault="00EB636E" w:rsidP="00BE40F6">
      <w:pPr>
        <w:rPr>
          <w:rFonts w:ascii="Times New Roman" w:hAnsi="Times New Roman"/>
          <w:sz w:val="24"/>
        </w:rPr>
      </w:pPr>
    </w:p>
    <w:p w14:paraId="36ECB707" w14:textId="16404F2C" w:rsidR="00EB636E" w:rsidRPr="00304823" w:rsidRDefault="00EB636E" w:rsidP="00BE40F6">
      <w:pPr>
        <w:rPr>
          <w:rFonts w:ascii="Times New Roman" w:hAnsi="Times New Roman"/>
          <w:sz w:val="24"/>
        </w:rPr>
      </w:pPr>
      <w:r w:rsidRPr="00304823">
        <w:rPr>
          <w:rFonts w:ascii="Times New Roman" w:hAnsi="Times New Roman"/>
          <w:sz w:val="24"/>
        </w:rPr>
        <w:t>I am thankful to have had the opportunity to work with Jennifer Wolowicz in South Hadley</w:t>
      </w:r>
      <w:r w:rsidR="00373F19" w:rsidRPr="00304823">
        <w:rPr>
          <w:rFonts w:ascii="Times New Roman" w:hAnsi="Times New Roman"/>
          <w:sz w:val="24"/>
        </w:rPr>
        <w:t xml:space="preserve"> and wish her well in this new endeavor</w:t>
      </w:r>
      <w:r w:rsidRPr="00304823">
        <w:rPr>
          <w:rFonts w:ascii="Times New Roman" w:hAnsi="Times New Roman"/>
          <w:sz w:val="24"/>
        </w:rPr>
        <w:t>.</w:t>
      </w:r>
    </w:p>
    <w:p w14:paraId="7A4DEFD8" w14:textId="53B75F88" w:rsidR="00A9274B" w:rsidRPr="00304823" w:rsidRDefault="00A9274B" w:rsidP="00BE40F6">
      <w:pPr>
        <w:rPr>
          <w:rFonts w:ascii="Times New Roman" w:hAnsi="Times New Roman"/>
          <w:sz w:val="24"/>
        </w:rPr>
      </w:pPr>
    </w:p>
    <w:p w14:paraId="3CD8D3AD" w14:textId="04BDE8F8" w:rsidR="00A9274B" w:rsidRPr="00304823" w:rsidRDefault="00A9274B" w:rsidP="00BE40F6">
      <w:pPr>
        <w:rPr>
          <w:rFonts w:ascii="Times New Roman" w:hAnsi="Times New Roman"/>
          <w:b/>
          <w:bCs/>
          <w:sz w:val="24"/>
        </w:rPr>
      </w:pPr>
      <w:r w:rsidRPr="00304823">
        <w:rPr>
          <w:rFonts w:ascii="Times New Roman" w:hAnsi="Times New Roman"/>
          <w:b/>
          <w:bCs/>
          <w:sz w:val="24"/>
        </w:rPr>
        <w:t>Landfill Annual Report</w:t>
      </w:r>
    </w:p>
    <w:p w14:paraId="049F232D" w14:textId="681527D9" w:rsidR="00A9274B" w:rsidRPr="00304823" w:rsidRDefault="00A9274B" w:rsidP="00BE40F6">
      <w:pPr>
        <w:rPr>
          <w:rFonts w:ascii="Times New Roman" w:hAnsi="Times New Roman"/>
          <w:b/>
          <w:bCs/>
          <w:sz w:val="24"/>
        </w:rPr>
      </w:pPr>
    </w:p>
    <w:p w14:paraId="0EA69A02" w14:textId="43CAF70A" w:rsidR="00A9274B" w:rsidRPr="00304823" w:rsidRDefault="00A9274B" w:rsidP="00BE40F6">
      <w:pPr>
        <w:rPr>
          <w:rFonts w:ascii="Times New Roman" w:hAnsi="Times New Roman"/>
          <w:sz w:val="24"/>
        </w:rPr>
      </w:pPr>
      <w:r w:rsidRPr="00304823">
        <w:rPr>
          <w:rFonts w:ascii="Times New Roman" w:hAnsi="Times New Roman"/>
          <w:sz w:val="24"/>
        </w:rPr>
        <w:t>We have received the 2020 Annual Report on the conditions of the MSE Berm. Th</w:t>
      </w:r>
      <w:r w:rsidR="00443430" w:rsidRPr="00304823">
        <w:rPr>
          <w:rFonts w:ascii="Times New Roman" w:hAnsi="Times New Roman"/>
          <w:sz w:val="24"/>
        </w:rPr>
        <w:t xml:space="preserve">e </w:t>
      </w:r>
      <w:r w:rsidR="00373F19" w:rsidRPr="00304823">
        <w:rPr>
          <w:rFonts w:ascii="Times New Roman" w:hAnsi="Times New Roman"/>
          <w:sz w:val="24"/>
        </w:rPr>
        <w:t>stability</w:t>
      </w:r>
      <w:r w:rsidR="00443430" w:rsidRPr="00304823">
        <w:rPr>
          <w:rFonts w:ascii="Times New Roman" w:hAnsi="Times New Roman"/>
          <w:sz w:val="24"/>
        </w:rPr>
        <w:t xml:space="preserve"> </w:t>
      </w:r>
      <w:r w:rsidRPr="00304823">
        <w:rPr>
          <w:rFonts w:ascii="Times New Roman" w:hAnsi="Times New Roman"/>
          <w:sz w:val="24"/>
        </w:rPr>
        <w:t xml:space="preserve">was one of the concerns prior and during the closure process expressed by some citizens </w:t>
      </w:r>
      <w:r w:rsidR="00373F19" w:rsidRPr="00304823">
        <w:rPr>
          <w:rFonts w:ascii="Times New Roman" w:hAnsi="Times New Roman"/>
          <w:sz w:val="24"/>
        </w:rPr>
        <w:t>during the discussion about closing in 2014.</w:t>
      </w:r>
    </w:p>
    <w:p w14:paraId="3250AA19" w14:textId="5B9A5A52" w:rsidR="00373F19" w:rsidRPr="00304823" w:rsidRDefault="00373F19" w:rsidP="00BE40F6">
      <w:pPr>
        <w:rPr>
          <w:rFonts w:ascii="Times New Roman" w:hAnsi="Times New Roman"/>
          <w:sz w:val="24"/>
        </w:rPr>
      </w:pPr>
    </w:p>
    <w:p w14:paraId="76B9FA8E" w14:textId="57CE10CC" w:rsidR="00A52596" w:rsidRPr="00304823" w:rsidRDefault="00373F19" w:rsidP="00BE40F6">
      <w:pPr>
        <w:rPr>
          <w:rFonts w:ascii="Times New Roman" w:hAnsi="Times New Roman"/>
          <w:sz w:val="24"/>
        </w:rPr>
      </w:pPr>
      <w:r w:rsidRPr="00304823">
        <w:rPr>
          <w:rFonts w:ascii="Times New Roman" w:hAnsi="Times New Roman"/>
          <w:sz w:val="24"/>
        </w:rPr>
        <w:t>The conclusion reached by Tighe and Bond and their associate ARM is the berms are holding up well with the expected level of settling in the middle of the site.  This is in relationship to the heaviest amounts of trash being concentrated intentionally in that area.</w:t>
      </w:r>
      <w:r w:rsidR="00A52596" w:rsidRPr="00304823">
        <w:rPr>
          <w:rFonts w:ascii="Times New Roman" w:hAnsi="Times New Roman"/>
          <w:sz w:val="24"/>
        </w:rPr>
        <w:t xml:space="preserve">  They concluded no further actions or inspections are necessary at this time.</w:t>
      </w:r>
    </w:p>
    <w:p w14:paraId="4FF08457" w14:textId="5911EE72" w:rsidR="00373F19" w:rsidRPr="00304823" w:rsidRDefault="00373F19" w:rsidP="00BE40F6">
      <w:pPr>
        <w:rPr>
          <w:rFonts w:ascii="Times New Roman" w:hAnsi="Times New Roman"/>
          <w:sz w:val="24"/>
        </w:rPr>
      </w:pPr>
    </w:p>
    <w:p w14:paraId="1FF57A63" w14:textId="36ABB7C2" w:rsidR="00373F19" w:rsidRPr="00304823" w:rsidRDefault="00373F19" w:rsidP="00BE40F6">
      <w:pPr>
        <w:rPr>
          <w:rFonts w:ascii="Times New Roman" w:hAnsi="Times New Roman"/>
          <w:b/>
          <w:bCs/>
          <w:sz w:val="24"/>
        </w:rPr>
      </w:pPr>
      <w:r w:rsidRPr="00304823">
        <w:rPr>
          <w:rFonts w:ascii="Times New Roman" w:hAnsi="Times New Roman"/>
          <w:b/>
          <w:bCs/>
          <w:sz w:val="24"/>
        </w:rPr>
        <w:t>FY 22 Budget</w:t>
      </w:r>
    </w:p>
    <w:p w14:paraId="74B55C60" w14:textId="6CA5B2FA" w:rsidR="00373F19" w:rsidRPr="00304823" w:rsidRDefault="00373F19" w:rsidP="00BE40F6">
      <w:pPr>
        <w:rPr>
          <w:rFonts w:ascii="Times New Roman" w:hAnsi="Times New Roman"/>
          <w:b/>
          <w:bCs/>
          <w:sz w:val="24"/>
        </w:rPr>
      </w:pPr>
    </w:p>
    <w:p w14:paraId="2BD01470" w14:textId="0D4FB986" w:rsidR="00373F19" w:rsidRPr="00304823" w:rsidRDefault="00373F19" w:rsidP="00BE40F6">
      <w:pPr>
        <w:rPr>
          <w:rFonts w:ascii="Times New Roman" w:hAnsi="Times New Roman"/>
          <w:sz w:val="24"/>
        </w:rPr>
      </w:pPr>
      <w:r w:rsidRPr="00304823">
        <w:rPr>
          <w:rFonts w:ascii="Times New Roman" w:hAnsi="Times New Roman"/>
          <w:sz w:val="24"/>
        </w:rPr>
        <w:t>The initial expense side of the budget was revealed at the Selectboard Meeting held on Feb</w:t>
      </w:r>
      <w:r w:rsidR="003F1E36">
        <w:rPr>
          <w:rFonts w:ascii="Times New Roman" w:hAnsi="Times New Roman"/>
          <w:sz w:val="24"/>
        </w:rPr>
        <w:t>.</w:t>
      </w:r>
      <w:r w:rsidRPr="00304823">
        <w:rPr>
          <w:rFonts w:ascii="Times New Roman" w:hAnsi="Times New Roman"/>
          <w:sz w:val="24"/>
        </w:rPr>
        <w:t xml:space="preserve"> 16 and will be further discussed at the next meeting on March 2.  There also will be a discussion at the Appropriations Committee </w:t>
      </w:r>
      <w:r w:rsidR="003F1E36">
        <w:rPr>
          <w:rFonts w:ascii="Times New Roman" w:hAnsi="Times New Roman"/>
          <w:sz w:val="24"/>
        </w:rPr>
        <w:t xml:space="preserve">meeting </w:t>
      </w:r>
      <w:r w:rsidRPr="00304823">
        <w:rPr>
          <w:rFonts w:ascii="Times New Roman" w:hAnsi="Times New Roman"/>
          <w:sz w:val="24"/>
        </w:rPr>
        <w:t>on Feb</w:t>
      </w:r>
      <w:r w:rsidR="003F1E36">
        <w:rPr>
          <w:rFonts w:ascii="Times New Roman" w:hAnsi="Times New Roman"/>
          <w:sz w:val="24"/>
        </w:rPr>
        <w:t>.</w:t>
      </w:r>
      <w:r w:rsidRPr="00304823">
        <w:rPr>
          <w:rFonts w:ascii="Times New Roman" w:hAnsi="Times New Roman"/>
          <w:sz w:val="24"/>
        </w:rPr>
        <w:t xml:space="preserve"> 25 at 6</w:t>
      </w:r>
      <w:r w:rsidR="003F1E36">
        <w:rPr>
          <w:rFonts w:ascii="Times New Roman" w:hAnsi="Times New Roman"/>
          <w:sz w:val="24"/>
        </w:rPr>
        <w:t>:</w:t>
      </w:r>
      <w:r w:rsidRPr="00304823">
        <w:rPr>
          <w:rFonts w:ascii="Times New Roman" w:hAnsi="Times New Roman"/>
          <w:sz w:val="24"/>
        </w:rPr>
        <w:t xml:space="preserve">30 </w:t>
      </w:r>
      <w:r w:rsidR="003F1E36">
        <w:rPr>
          <w:rFonts w:ascii="Times New Roman" w:hAnsi="Times New Roman"/>
          <w:sz w:val="24"/>
        </w:rPr>
        <w:t>p.m</w:t>
      </w:r>
      <w:r w:rsidRPr="00304823">
        <w:rPr>
          <w:rFonts w:ascii="Times New Roman" w:hAnsi="Times New Roman"/>
          <w:sz w:val="24"/>
        </w:rPr>
        <w:t>.  The relative documents are linked to both the Selectboard and Appropriations page</w:t>
      </w:r>
      <w:r w:rsidR="003F1E36">
        <w:rPr>
          <w:rFonts w:ascii="Times New Roman" w:hAnsi="Times New Roman"/>
          <w:sz w:val="24"/>
        </w:rPr>
        <w:t xml:space="preserve"> on the town website</w:t>
      </w:r>
      <w:r w:rsidR="00A52596" w:rsidRPr="00304823">
        <w:rPr>
          <w:rFonts w:ascii="Times New Roman" w:hAnsi="Times New Roman"/>
          <w:sz w:val="24"/>
        </w:rPr>
        <w:t>.</w:t>
      </w:r>
    </w:p>
    <w:p w14:paraId="2CC1955F" w14:textId="198C3136" w:rsidR="00A52596" w:rsidRPr="00304823" w:rsidRDefault="00A52596" w:rsidP="00BE40F6">
      <w:pPr>
        <w:rPr>
          <w:rFonts w:ascii="Times New Roman" w:hAnsi="Times New Roman"/>
          <w:sz w:val="24"/>
        </w:rPr>
      </w:pPr>
    </w:p>
    <w:p w14:paraId="324893F9" w14:textId="4A3E836E" w:rsidR="00A52596" w:rsidRPr="00304823" w:rsidRDefault="00A52596" w:rsidP="00BE40F6">
      <w:pPr>
        <w:rPr>
          <w:rFonts w:ascii="Times New Roman" w:hAnsi="Times New Roman"/>
          <w:sz w:val="24"/>
        </w:rPr>
      </w:pPr>
      <w:r w:rsidRPr="00304823">
        <w:rPr>
          <w:rFonts w:ascii="Times New Roman" w:hAnsi="Times New Roman"/>
          <w:sz w:val="24"/>
        </w:rPr>
        <w:t xml:space="preserve">One of the different approaches this year will be the TA recommendation to consider the General Fund Budget separate from additions to stabilization accounts or OPEB.  Having those in a separate warrant article should allow more in-depth discussion on both future uses of those funds, but a greater understanding that they are essentially “savings” accounts. </w:t>
      </w:r>
    </w:p>
    <w:p w14:paraId="5B44DF03" w14:textId="7C2C5DF0" w:rsidR="00A52596" w:rsidRPr="00304823" w:rsidRDefault="00A52596" w:rsidP="00BE40F6">
      <w:pPr>
        <w:rPr>
          <w:rFonts w:ascii="Times New Roman" w:hAnsi="Times New Roman"/>
          <w:sz w:val="24"/>
        </w:rPr>
      </w:pPr>
    </w:p>
    <w:p w14:paraId="1D951E36" w14:textId="5220A3FE" w:rsidR="00A52596" w:rsidRPr="00304823" w:rsidRDefault="00A52596" w:rsidP="00BE40F6">
      <w:pPr>
        <w:rPr>
          <w:rFonts w:ascii="Times New Roman" w:hAnsi="Times New Roman"/>
          <w:sz w:val="24"/>
        </w:rPr>
      </w:pPr>
      <w:r w:rsidRPr="00304823">
        <w:rPr>
          <w:rFonts w:ascii="Times New Roman" w:hAnsi="Times New Roman"/>
          <w:sz w:val="24"/>
        </w:rPr>
        <w:t xml:space="preserve">There will likely be some </w:t>
      </w:r>
      <w:r w:rsidR="003F1E36">
        <w:rPr>
          <w:rFonts w:ascii="Times New Roman" w:hAnsi="Times New Roman"/>
          <w:sz w:val="24"/>
        </w:rPr>
        <w:t>c</w:t>
      </w:r>
      <w:r w:rsidRPr="00304823">
        <w:rPr>
          <w:rFonts w:ascii="Times New Roman" w:hAnsi="Times New Roman"/>
          <w:sz w:val="24"/>
        </w:rPr>
        <w:t xml:space="preserve">apital projects put forth in another article.  The </w:t>
      </w:r>
      <w:r w:rsidR="003F1E36">
        <w:rPr>
          <w:rFonts w:ascii="Times New Roman" w:hAnsi="Times New Roman"/>
          <w:sz w:val="24"/>
        </w:rPr>
        <w:t>c</w:t>
      </w:r>
      <w:r w:rsidRPr="00304823">
        <w:rPr>
          <w:rFonts w:ascii="Times New Roman" w:hAnsi="Times New Roman"/>
          <w:sz w:val="24"/>
        </w:rPr>
        <w:t>apital needs discussion will begin Tuesday</w:t>
      </w:r>
      <w:r w:rsidR="003F1E36">
        <w:rPr>
          <w:rFonts w:ascii="Times New Roman" w:hAnsi="Times New Roman"/>
          <w:sz w:val="24"/>
        </w:rPr>
        <w:t>,</w:t>
      </w:r>
      <w:r w:rsidRPr="00304823">
        <w:rPr>
          <w:rFonts w:ascii="Times New Roman" w:hAnsi="Times New Roman"/>
          <w:sz w:val="24"/>
        </w:rPr>
        <w:t xml:space="preserve"> March 2 </w:t>
      </w:r>
      <w:r w:rsidR="003F1E36">
        <w:rPr>
          <w:rFonts w:ascii="Times New Roman" w:hAnsi="Times New Roman"/>
          <w:sz w:val="24"/>
        </w:rPr>
        <w:t xml:space="preserve">at 4 p.m. </w:t>
      </w:r>
      <w:r w:rsidRPr="00304823">
        <w:rPr>
          <w:rFonts w:ascii="Times New Roman" w:hAnsi="Times New Roman"/>
          <w:sz w:val="24"/>
        </w:rPr>
        <w:t xml:space="preserve">with the Capital Planning Committee.  This meeting will try to cover the most pressing </w:t>
      </w:r>
      <w:r w:rsidR="003F1E36">
        <w:rPr>
          <w:rFonts w:ascii="Times New Roman" w:hAnsi="Times New Roman"/>
          <w:sz w:val="24"/>
        </w:rPr>
        <w:t>c</w:t>
      </w:r>
      <w:r w:rsidRPr="00304823">
        <w:rPr>
          <w:rFonts w:ascii="Times New Roman" w:hAnsi="Times New Roman"/>
          <w:sz w:val="24"/>
        </w:rPr>
        <w:t>apital needs facing South Hadley.</w:t>
      </w:r>
    </w:p>
    <w:p w14:paraId="3B6DB238" w14:textId="77777777" w:rsidR="00A52596" w:rsidRPr="00304823" w:rsidRDefault="00A52596" w:rsidP="00BE40F6">
      <w:pPr>
        <w:rPr>
          <w:rFonts w:ascii="Times New Roman" w:hAnsi="Times New Roman"/>
          <w:sz w:val="24"/>
        </w:rPr>
      </w:pPr>
    </w:p>
    <w:p w14:paraId="4D1CB6F3" w14:textId="6BAD427B" w:rsidR="00A52596" w:rsidRPr="00304823" w:rsidRDefault="00A52596" w:rsidP="00BE40F6">
      <w:pPr>
        <w:rPr>
          <w:rFonts w:ascii="Times New Roman" w:hAnsi="Times New Roman"/>
          <w:sz w:val="24"/>
        </w:rPr>
      </w:pPr>
      <w:r w:rsidRPr="00304823">
        <w:rPr>
          <w:rFonts w:ascii="Times New Roman" w:hAnsi="Times New Roman"/>
          <w:sz w:val="24"/>
        </w:rPr>
        <w:lastRenderedPageBreak/>
        <w:t>This is a more difficult year to determine if the information is being articulated effectively given the mediums we are using and the absence of</w:t>
      </w:r>
      <w:r w:rsidR="003F1E36">
        <w:rPr>
          <w:rFonts w:ascii="Times New Roman" w:hAnsi="Times New Roman"/>
          <w:sz w:val="24"/>
        </w:rPr>
        <w:t xml:space="preserve"> meeting</w:t>
      </w:r>
      <w:r w:rsidRPr="00304823">
        <w:rPr>
          <w:rFonts w:ascii="Times New Roman" w:hAnsi="Times New Roman"/>
          <w:sz w:val="24"/>
        </w:rPr>
        <w:t xml:space="preserve"> in-person (which I hope is safe to get back to at some juncture).  I encourage people to attend meetings, view the recordings and if you do not get an answer at those meetings</w:t>
      </w:r>
      <w:r w:rsidR="003F1E36">
        <w:rPr>
          <w:rFonts w:ascii="Times New Roman" w:hAnsi="Times New Roman"/>
          <w:sz w:val="24"/>
        </w:rPr>
        <w:t xml:space="preserve"> to </w:t>
      </w:r>
      <w:r w:rsidRPr="00304823">
        <w:rPr>
          <w:rFonts w:ascii="Times New Roman" w:hAnsi="Times New Roman"/>
          <w:sz w:val="24"/>
        </w:rPr>
        <w:t xml:space="preserve">please </w:t>
      </w:r>
      <w:r w:rsidR="003F1E36">
        <w:rPr>
          <w:rFonts w:ascii="Times New Roman" w:hAnsi="Times New Roman"/>
          <w:sz w:val="24"/>
        </w:rPr>
        <w:t>email</w:t>
      </w:r>
      <w:r w:rsidRPr="00304823">
        <w:rPr>
          <w:rFonts w:ascii="Times New Roman" w:hAnsi="Times New Roman"/>
          <w:sz w:val="24"/>
        </w:rPr>
        <w:t xml:space="preserve"> me the questions and I will do my best to track down answers.</w:t>
      </w:r>
    </w:p>
    <w:p w14:paraId="6E682B77" w14:textId="2D585E1B" w:rsidR="00A52596" w:rsidRPr="00304823" w:rsidRDefault="00A52596" w:rsidP="00BE40F6">
      <w:pPr>
        <w:rPr>
          <w:rFonts w:ascii="Times New Roman" w:hAnsi="Times New Roman"/>
          <w:sz w:val="24"/>
        </w:rPr>
      </w:pPr>
    </w:p>
    <w:p w14:paraId="321EFE9C" w14:textId="19A07096" w:rsidR="00A52596" w:rsidRPr="00304823" w:rsidRDefault="00A52596" w:rsidP="00BE40F6">
      <w:pPr>
        <w:rPr>
          <w:rFonts w:ascii="Times New Roman" w:hAnsi="Times New Roman"/>
          <w:sz w:val="24"/>
        </w:rPr>
      </w:pPr>
      <w:r w:rsidRPr="00304823">
        <w:rPr>
          <w:rFonts w:ascii="Times New Roman" w:hAnsi="Times New Roman"/>
          <w:sz w:val="24"/>
        </w:rPr>
        <w:t>Respectfully submitted,</w:t>
      </w:r>
    </w:p>
    <w:p w14:paraId="3B0BF353" w14:textId="54827FE8" w:rsidR="00A52596" w:rsidRPr="00304823" w:rsidRDefault="00A52596" w:rsidP="00BE40F6">
      <w:pPr>
        <w:rPr>
          <w:rFonts w:ascii="Times New Roman" w:hAnsi="Times New Roman"/>
          <w:sz w:val="24"/>
        </w:rPr>
      </w:pPr>
    </w:p>
    <w:p w14:paraId="2D71CF6F" w14:textId="364EC658" w:rsidR="00A52596" w:rsidRPr="00304823" w:rsidRDefault="00A52596" w:rsidP="00BE40F6">
      <w:pPr>
        <w:rPr>
          <w:rFonts w:ascii="Times New Roman" w:hAnsi="Times New Roman"/>
          <w:sz w:val="24"/>
        </w:rPr>
      </w:pPr>
      <w:r w:rsidRPr="00304823">
        <w:rPr>
          <w:rFonts w:ascii="Times New Roman" w:hAnsi="Times New Roman"/>
          <w:sz w:val="24"/>
        </w:rPr>
        <w:t>Michael J. Sullivan</w:t>
      </w:r>
    </w:p>
    <w:p w14:paraId="071BF5A3" w14:textId="4D5C545E" w:rsidR="00A52596" w:rsidRPr="00304823" w:rsidRDefault="00A52596" w:rsidP="00BE40F6">
      <w:pPr>
        <w:rPr>
          <w:rFonts w:ascii="Times New Roman" w:hAnsi="Times New Roman"/>
          <w:sz w:val="24"/>
        </w:rPr>
      </w:pPr>
      <w:r w:rsidRPr="00304823">
        <w:rPr>
          <w:rFonts w:ascii="Times New Roman" w:hAnsi="Times New Roman"/>
          <w:sz w:val="24"/>
        </w:rPr>
        <w:t>Town Administrator, South Hadley</w:t>
      </w:r>
    </w:p>
    <w:p w14:paraId="7F2BED99" w14:textId="5347000A" w:rsidR="00A52596" w:rsidRPr="00304823" w:rsidRDefault="00A52596" w:rsidP="00BE40F6">
      <w:pPr>
        <w:rPr>
          <w:rFonts w:ascii="Times New Roman" w:hAnsi="Times New Roman"/>
          <w:sz w:val="24"/>
        </w:rPr>
      </w:pPr>
    </w:p>
    <w:p w14:paraId="65D96A67" w14:textId="77777777" w:rsidR="00A52596" w:rsidRPr="00304823" w:rsidRDefault="00A52596" w:rsidP="00BE40F6">
      <w:pPr>
        <w:rPr>
          <w:rFonts w:ascii="Times New Roman" w:hAnsi="Times New Roman"/>
          <w:sz w:val="24"/>
        </w:rPr>
      </w:pPr>
    </w:p>
    <w:p w14:paraId="159B2219" w14:textId="7B77CD74" w:rsidR="00EB636E" w:rsidRPr="00304823" w:rsidRDefault="00EB636E" w:rsidP="00BE40F6">
      <w:pPr>
        <w:rPr>
          <w:rFonts w:ascii="Times New Roman" w:hAnsi="Times New Roman"/>
          <w:sz w:val="24"/>
        </w:rPr>
      </w:pPr>
    </w:p>
    <w:p w14:paraId="3E11DA12" w14:textId="77777777" w:rsidR="00EB636E" w:rsidRPr="00304823" w:rsidRDefault="00EB636E" w:rsidP="00BE40F6">
      <w:pPr>
        <w:rPr>
          <w:rFonts w:ascii="Times New Roman" w:hAnsi="Times New Roman"/>
          <w:sz w:val="24"/>
        </w:rPr>
      </w:pPr>
    </w:p>
    <w:p w14:paraId="2120A49C" w14:textId="77777777" w:rsidR="00EB636E" w:rsidRPr="00304823" w:rsidRDefault="00EB636E" w:rsidP="00BE40F6">
      <w:pPr>
        <w:rPr>
          <w:rFonts w:ascii="Times New Roman" w:hAnsi="Times New Roman"/>
          <w:sz w:val="24"/>
        </w:rPr>
      </w:pPr>
    </w:p>
    <w:sectPr w:rsidR="00EB636E" w:rsidRPr="00304823" w:rsidSect="006C2E5F">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E1E03" w14:textId="77777777" w:rsidR="00A2388B" w:rsidRDefault="00A2388B" w:rsidP="0000255D">
      <w:r>
        <w:separator/>
      </w:r>
    </w:p>
  </w:endnote>
  <w:endnote w:type="continuationSeparator" w:id="0">
    <w:p w14:paraId="63D549E2" w14:textId="77777777" w:rsidR="00A2388B" w:rsidRDefault="00A2388B" w:rsidP="000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C3FA" w14:textId="77777777" w:rsidR="007026D4" w:rsidRDefault="00702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9F41" w14:textId="23320F11" w:rsidR="004D54B6" w:rsidRDefault="004D5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56DD" w14:textId="77777777" w:rsidR="007026D4" w:rsidRDefault="00702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8010E" w14:textId="77777777" w:rsidR="00A2388B" w:rsidRDefault="00A2388B" w:rsidP="0000255D">
      <w:r>
        <w:separator/>
      </w:r>
    </w:p>
  </w:footnote>
  <w:footnote w:type="continuationSeparator" w:id="0">
    <w:p w14:paraId="3B2F7DBD" w14:textId="77777777" w:rsidR="00A2388B" w:rsidRDefault="00A2388B" w:rsidP="0000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06F03" w14:textId="77777777" w:rsidR="007026D4" w:rsidRDefault="00702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F43D" w14:textId="77777777" w:rsidR="004D54B6" w:rsidRDefault="004D54B6">
    <w:pPr>
      <w:pStyle w:val="Header"/>
    </w:pPr>
    <w:r>
      <w:rPr>
        <w:noProof/>
      </w:rPr>
      <w:drawing>
        <wp:inline distT="0" distB="0" distL="0" distR="0" wp14:anchorId="5D72541F" wp14:editId="06120607">
          <wp:extent cx="6492240" cy="572135"/>
          <wp:effectExtent l="0" t="0" r="1016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electBoard-Head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572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53202" w14:textId="77777777" w:rsidR="007026D4" w:rsidRDefault="00702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2C3"/>
    <w:multiLevelType w:val="multilevel"/>
    <w:tmpl w:val="0409001D"/>
    <w:styleLink w:val="CommitteBoardNames"/>
    <w:lvl w:ilvl="0">
      <w:start w:val="1"/>
      <w:numFmt w:val="none"/>
      <w:lvlText w:val="%1)"/>
      <w:lvlJc w:val="left"/>
      <w:pPr>
        <w:ind w:left="360" w:hanging="360"/>
      </w:pPr>
      <w:rPr>
        <w:rFonts w:ascii="Century Gothic" w:hAnsi="Century Gothic"/>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5D"/>
    <w:rsid w:val="0000255D"/>
    <w:rsid w:val="00061C3B"/>
    <w:rsid w:val="00066B93"/>
    <w:rsid w:val="000E1C92"/>
    <w:rsid w:val="00135872"/>
    <w:rsid w:val="00194777"/>
    <w:rsid w:val="00233198"/>
    <w:rsid w:val="002B2C31"/>
    <w:rsid w:val="002B5451"/>
    <w:rsid w:val="002D3B25"/>
    <w:rsid w:val="00304823"/>
    <w:rsid w:val="00327A11"/>
    <w:rsid w:val="00362A0E"/>
    <w:rsid w:val="00373F19"/>
    <w:rsid w:val="00390C02"/>
    <w:rsid w:val="003A1CBB"/>
    <w:rsid w:val="003E2F40"/>
    <w:rsid w:val="003F1E36"/>
    <w:rsid w:val="003F3243"/>
    <w:rsid w:val="00426A30"/>
    <w:rsid w:val="00443430"/>
    <w:rsid w:val="004D54B6"/>
    <w:rsid w:val="005825D2"/>
    <w:rsid w:val="005D7293"/>
    <w:rsid w:val="006C2E5F"/>
    <w:rsid w:val="007026D4"/>
    <w:rsid w:val="00703925"/>
    <w:rsid w:val="007C0C76"/>
    <w:rsid w:val="0085058E"/>
    <w:rsid w:val="0085152D"/>
    <w:rsid w:val="008F7789"/>
    <w:rsid w:val="009833A3"/>
    <w:rsid w:val="00A2388B"/>
    <w:rsid w:val="00A375AF"/>
    <w:rsid w:val="00A52596"/>
    <w:rsid w:val="00A9274B"/>
    <w:rsid w:val="00B20BED"/>
    <w:rsid w:val="00B47F42"/>
    <w:rsid w:val="00B80168"/>
    <w:rsid w:val="00BE40F6"/>
    <w:rsid w:val="00C52FAD"/>
    <w:rsid w:val="00C57F66"/>
    <w:rsid w:val="00D84B02"/>
    <w:rsid w:val="00DC21E0"/>
    <w:rsid w:val="00E61C8E"/>
    <w:rsid w:val="00EB636E"/>
    <w:rsid w:val="00FC6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AE81AE"/>
  <w14:defaultImageDpi w14:val="300"/>
  <w15:docId w15:val="{8F91FFCD-CA89-4841-8040-BB89688D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8"/>
    <w:rPr>
      <w:rFonts w:ascii="Century Gothic" w:hAnsi="Century Gothic"/>
      <w:sz w:val="18"/>
      <w:szCs w:val="24"/>
      <w:lang w:eastAsia="en-US"/>
    </w:rPr>
  </w:style>
  <w:style w:type="paragraph" w:styleId="Heading1">
    <w:name w:val="heading 1"/>
    <w:basedOn w:val="Normal"/>
    <w:next w:val="Normal"/>
    <w:link w:val="Heading1Char"/>
    <w:uiPriority w:val="9"/>
    <w:qFormat/>
    <w:rsid w:val="00C57F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55D"/>
    <w:pPr>
      <w:tabs>
        <w:tab w:val="center" w:pos="4320"/>
        <w:tab w:val="right" w:pos="8640"/>
      </w:tabs>
    </w:pPr>
  </w:style>
  <w:style w:type="character" w:customStyle="1" w:styleId="HeaderChar">
    <w:name w:val="Header Char"/>
    <w:basedOn w:val="DefaultParagraphFont"/>
    <w:link w:val="Header"/>
    <w:uiPriority w:val="99"/>
    <w:rsid w:val="0000255D"/>
    <w:rPr>
      <w:sz w:val="24"/>
      <w:szCs w:val="24"/>
      <w:lang w:eastAsia="en-US"/>
    </w:rPr>
  </w:style>
  <w:style w:type="paragraph" w:styleId="Footer">
    <w:name w:val="footer"/>
    <w:basedOn w:val="Normal"/>
    <w:link w:val="FooterChar"/>
    <w:uiPriority w:val="99"/>
    <w:unhideWhenUsed/>
    <w:rsid w:val="0000255D"/>
    <w:pPr>
      <w:tabs>
        <w:tab w:val="center" w:pos="4320"/>
        <w:tab w:val="right" w:pos="8640"/>
      </w:tabs>
    </w:pPr>
  </w:style>
  <w:style w:type="character" w:customStyle="1" w:styleId="FooterChar">
    <w:name w:val="Footer Char"/>
    <w:basedOn w:val="DefaultParagraphFont"/>
    <w:link w:val="Footer"/>
    <w:uiPriority w:val="99"/>
    <w:rsid w:val="0000255D"/>
    <w:rPr>
      <w:sz w:val="24"/>
      <w:szCs w:val="24"/>
      <w:lang w:eastAsia="en-US"/>
    </w:rPr>
  </w:style>
  <w:style w:type="paragraph" w:styleId="BalloonText">
    <w:name w:val="Balloon Text"/>
    <w:basedOn w:val="Normal"/>
    <w:link w:val="BalloonTextChar"/>
    <w:uiPriority w:val="99"/>
    <w:semiHidden/>
    <w:unhideWhenUsed/>
    <w:rsid w:val="0000255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0255D"/>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C57F66"/>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57F66"/>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C57F66"/>
    <w:pPr>
      <w:ind w:left="240"/>
    </w:pPr>
    <w:rPr>
      <w:rFonts w:asciiTheme="minorHAnsi" w:hAnsiTheme="minorHAnsi"/>
      <w:i/>
      <w:sz w:val="22"/>
      <w:szCs w:val="22"/>
    </w:rPr>
  </w:style>
  <w:style w:type="paragraph" w:styleId="TOC1">
    <w:name w:val="toc 1"/>
    <w:basedOn w:val="Normal"/>
    <w:next w:val="Normal"/>
    <w:autoRedefine/>
    <w:uiPriority w:val="39"/>
    <w:unhideWhenUsed/>
    <w:rsid w:val="00C57F66"/>
    <w:pPr>
      <w:spacing w:before="120"/>
    </w:pPr>
    <w:rPr>
      <w:rFonts w:asciiTheme="minorHAnsi" w:hAnsiTheme="minorHAnsi"/>
      <w:b/>
      <w:sz w:val="22"/>
      <w:szCs w:val="22"/>
    </w:rPr>
  </w:style>
  <w:style w:type="paragraph" w:styleId="TOC3">
    <w:name w:val="toc 3"/>
    <w:basedOn w:val="Normal"/>
    <w:next w:val="Normal"/>
    <w:autoRedefine/>
    <w:uiPriority w:val="39"/>
    <w:unhideWhenUsed/>
    <w:rsid w:val="00C57F66"/>
    <w:pPr>
      <w:ind w:left="480"/>
    </w:pPr>
    <w:rPr>
      <w:rFonts w:asciiTheme="minorHAnsi" w:hAnsiTheme="minorHAnsi"/>
      <w:sz w:val="22"/>
      <w:szCs w:val="22"/>
    </w:rPr>
  </w:style>
  <w:style w:type="paragraph" w:styleId="TOC4">
    <w:name w:val="toc 4"/>
    <w:basedOn w:val="Normal"/>
    <w:next w:val="Normal"/>
    <w:autoRedefine/>
    <w:uiPriority w:val="39"/>
    <w:semiHidden/>
    <w:unhideWhenUsed/>
    <w:rsid w:val="00C57F6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57F6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57F6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57F6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57F6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57F66"/>
    <w:pPr>
      <w:ind w:left="1920"/>
    </w:pPr>
    <w:rPr>
      <w:rFonts w:asciiTheme="minorHAnsi" w:hAnsiTheme="minorHAnsi"/>
      <w:sz w:val="20"/>
      <w:szCs w:val="20"/>
    </w:rPr>
  </w:style>
  <w:style w:type="numbering" w:customStyle="1" w:styleId="CommitteBoardNames">
    <w:name w:val="Committe/Board Names"/>
    <w:basedOn w:val="NoList"/>
    <w:uiPriority w:val="99"/>
    <w:rsid w:val="004D54B6"/>
    <w:pPr>
      <w:numPr>
        <w:numId w:val="1"/>
      </w:numPr>
    </w:pPr>
  </w:style>
  <w:style w:type="paragraph" w:customStyle="1" w:styleId="Style1">
    <w:name w:val="Style1"/>
    <w:basedOn w:val="List"/>
    <w:next w:val="Normal"/>
    <w:qFormat/>
    <w:rsid w:val="00233198"/>
  </w:style>
  <w:style w:type="paragraph" w:styleId="List">
    <w:name w:val="List"/>
    <w:basedOn w:val="Normal"/>
    <w:uiPriority w:val="99"/>
    <w:semiHidden/>
    <w:unhideWhenUsed/>
    <w:rsid w:val="00233198"/>
    <w:pPr>
      <w:ind w:left="360" w:hanging="360"/>
      <w:contextualSpacing/>
    </w:pPr>
  </w:style>
  <w:style w:type="paragraph" w:styleId="NoSpacing">
    <w:name w:val="No Spacing"/>
    <w:uiPriority w:val="1"/>
    <w:qFormat/>
    <w:rsid w:val="00135872"/>
    <w:rPr>
      <w:rFonts w:asciiTheme="minorHAnsi" w:eastAsiaTheme="minorHAnsi" w:hAnsiTheme="minorHAnsi" w:cstheme="minorBidi"/>
      <w:sz w:val="22"/>
      <w:szCs w:val="22"/>
      <w:lang w:eastAsia="en-US"/>
    </w:rPr>
  </w:style>
  <w:style w:type="table" w:styleId="TableGrid">
    <w:name w:val="Table Grid"/>
    <w:basedOn w:val="TableNormal"/>
    <w:uiPriority w:val="59"/>
    <w:rsid w:val="0030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048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347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25T14:43:08.544"/>
    </inkml:context>
    <inkml:brush xml:id="br0">
      <inkml:brushProperty name="width" value="0.05" units="cm"/>
      <inkml:brushProperty name="height" value="0.05" units="cm"/>
      <inkml:brushProperty name="color" value="#E71224"/>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1B890-7C20-4C8F-8578-D1945FB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1244</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TurningLeaf Design</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Maher</dc:creator>
  <cp:keywords/>
  <dc:description/>
  <cp:lastModifiedBy>Kristin Maher</cp:lastModifiedBy>
  <cp:revision>7</cp:revision>
  <cp:lastPrinted>2021-01-04T18:16:00Z</cp:lastPrinted>
  <dcterms:created xsi:type="dcterms:W3CDTF">2021-02-24T20:10:00Z</dcterms:created>
  <dcterms:modified xsi:type="dcterms:W3CDTF">2021-02-26T20:19:00Z</dcterms:modified>
</cp:coreProperties>
</file>